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CB9D3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1151A973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04DE536F" w14:textId="77777777" w:rsidR="005D4FFF" w:rsidRPr="00322C92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603374B5" w14:textId="05C1B76C" w:rsidR="005D4FFF" w:rsidRPr="00322C92" w:rsidRDefault="00943F5B" w:rsidP="00BC66D6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>
        <w:rPr>
          <w:rFonts w:ascii="Cambria" w:hAnsi="Cambria"/>
          <w:color w:val="434E7E"/>
          <w:spacing w:val="-1"/>
          <w:sz w:val="40"/>
          <w:szCs w:val="40"/>
        </w:rPr>
        <w:t>B</w:t>
      </w:r>
      <w:r w:rsidR="005D4FFF" w:rsidRPr="00322C92">
        <w:rPr>
          <w:rFonts w:ascii="Cambria" w:hAnsi="Cambria"/>
          <w:color w:val="434E7E"/>
          <w:spacing w:val="-1"/>
          <w:sz w:val="40"/>
          <w:szCs w:val="40"/>
        </w:rPr>
        <w:t>.</w:t>
      </w:r>
      <w:r>
        <w:rPr>
          <w:rFonts w:ascii="Cambria" w:hAnsi="Cambria"/>
          <w:color w:val="434E7E"/>
          <w:spacing w:val="-1"/>
          <w:sz w:val="40"/>
          <w:szCs w:val="40"/>
        </w:rPr>
        <w:t>9</w:t>
      </w:r>
      <w:r w:rsidR="005D4FFF" w:rsidRPr="00322C92">
        <w:rPr>
          <w:rFonts w:ascii="Cambria" w:hAnsi="Cambria"/>
          <w:color w:val="434E7E"/>
          <w:spacing w:val="-1"/>
          <w:sz w:val="40"/>
          <w:szCs w:val="40"/>
        </w:rPr>
        <w:tab/>
      </w:r>
      <w:r w:rsidR="00BC66D6" w:rsidRPr="00322C92">
        <w:rPr>
          <w:rFonts w:ascii="Cambria" w:hAnsi="Cambria"/>
          <w:color w:val="434E7E"/>
          <w:spacing w:val="-1"/>
          <w:sz w:val="40"/>
          <w:szCs w:val="40"/>
        </w:rPr>
        <w:t xml:space="preserve">Establish a </w:t>
      </w:r>
      <w:r>
        <w:rPr>
          <w:rFonts w:ascii="Cambria" w:hAnsi="Cambria"/>
          <w:color w:val="434E7E"/>
          <w:spacing w:val="-1"/>
          <w:sz w:val="40"/>
          <w:szCs w:val="40"/>
        </w:rPr>
        <w:t xml:space="preserve">waste management and recycling </w:t>
      </w:r>
      <w:r w:rsidR="00BC66D6" w:rsidRPr="00322C92">
        <w:rPr>
          <w:rFonts w:ascii="Cambria" w:hAnsi="Cambria"/>
          <w:color w:val="434E7E"/>
          <w:spacing w:val="-1"/>
          <w:sz w:val="40"/>
          <w:szCs w:val="40"/>
        </w:rPr>
        <w:t xml:space="preserve">policy </w:t>
      </w:r>
    </w:p>
    <w:p w14:paraId="681A5442" w14:textId="77777777" w:rsidR="00362202" w:rsidRPr="005A1208" w:rsidRDefault="00362202" w:rsidP="00362202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01582D">
        <w:rPr>
          <w:rFonts w:ascii="Cambria" w:hAnsi="Cambria"/>
          <w:iCs/>
          <w:color w:val="434E7E"/>
          <w:sz w:val="28"/>
          <w:szCs w:val="28"/>
        </w:rPr>
        <w:t>To meet this baseline requirement</w:t>
      </w:r>
    </w:p>
    <w:p w14:paraId="308E4E7D" w14:textId="788E8B11" w:rsidR="00010012" w:rsidRPr="000075F5" w:rsidRDefault="00BC66D6" w:rsidP="007C5CFB">
      <w:pPr>
        <w:numPr>
          <w:ilvl w:val="0"/>
          <w:numId w:val="8"/>
        </w:numPr>
        <w:spacing w:before="120" w:after="360" w:line="259" w:lineRule="auto"/>
        <w:ind w:left="1080"/>
        <w:rPr>
          <w:rFonts w:ascii="Cambria" w:hAnsi="Cambria"/>
          <w:iCs/>
          <w:color w:val="B31983"/>
        </w:rPr>
      </w:pPr>
      <w:r w:rsidRPr="000075F5">
        <w:rPr>
          <w:rFonts w:ascii="Cambria" w:hAnsi="Cambria"/>
          <w:iCs/>
          <w:color w:val="B31983"/>
        </w:rPr>
        <w:t xml:space="preserve">Use the template </w:t>
      </w:r>
      <w:r w:rsidR="000075F5" w:rsidRPr="000075F5">
        <w:rPr>
          <w:rFonts w:ascii="Cambria" w:hAnsi="Cambria"/>
          <w:iCs/>
          <w:color w:val="B31983"/>
        </w:rPr>
        <w:t xml:space="preserve">below or another resource </w:t>
      </w:r>
      <w:r w:rsidRPr="000075F5">
        <w:rPr>
          <w:rFonts w:ascii="Cambria" w:hAnsi="Cambria"/>
          <w:iCs/>
          <w:color w:val="B31983"/>
        </w:rPr>
        <w:t xml:space="preserve">to establish a policy </w:t>
      </w:r>
      <w:r w:rsidR="007307B5" w:rsidRPr="000075F5">
        <w:rPr>
          <w:rFonts w:ascii="Cambria" w:hAnsi="Cambria"/>
          <w:iCs/>
          <w:color w:val="B31983"/>
        </w:rPr>
        <w:t xml:space="preserve">that prioritizes </w:t>
      </w:r>
      <w:r w:rsidR="00E25774" w:rsidRPr="000075F5">
        <w:rPr>
          <w:rFonts w:ascii="Cambria" w:hAnsi="Cambria"/>
          <w:iCs/>
          <w:color w:val="B31983"/>
        </w:rPr>
        <w:t>waste management and directs staff to procure</w:t>
      </w:r>
      <w:r w:rsidR="007307B5" w:rsidRPr="000075F5">
        <w:rPr>
          <w:rFonts w:ascii="Cambria" w:hAnsi="Cambria"/>
          <w:iCs/>
          <w:color w:val="B31983"/>
        </w:rPr>
        <w:t xml:space="preserve"> recycling services</w:t>
      </w:r>
      <w:r w:rsidR="00E25774" w:rsidRPr="000075F5">
        <w:rPr>
          <w:rFonts w:ascii="Cambria" w:hAnsi="Cambria"/>
          <w:iCs/>
          <w:color w:val="B31983"/>
        </w:rPr>
        <w:t xml:space="preserve"> where feasible</w:t>
      </w:r>
    </w:p>
    <w:p w14:paraId="43442CFC" w14:textId="7B572BA6" w:rsidR="00362202" w:rsidRDefault="00362202" w:rsidP="00362202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362202">
        <w:rPr>
          <w:rFonts w:ascii="Cambria" w:hAnsi="Cambria"/>
          <w:iCs/>
          <w:color w:val="434E7E"/>
          <w:sz w:val="28"/>
          <w:szCs w:val="28"/>
        </w:rPr>
        <w:t>To claim this baseline requirement</w:t>
      </w:r>
    </w:p>
    <w:p w14:paraId="5C3AE823" w14:textId="779A96A0" w:rsidR="00362202" w:rsidRPr="00577BA8" w:rsidRDefault="00577BA8" w:rsidP="00577BA8">
      <w:pPr>
        <w:numPr>
          <w:ilvl w:val="0"/>
          <w:numId w:val="8"/>
        </w:numPr>
        <w:spacing w:before="120" w:after="360" w:line="259" w:lineRule="auto"/>
        <w:ind w:left="108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>Submit th</w:t>
      </w:r>
      <w:r>
        <w:rPr>
          <w:rFonts w:ascii="Cambria" w:hAnsi="Cambria"/>
          <w:color w:val="B31983"/>
        </w:rPr>
        <w:t>e waste management and recycling policy that applies to the property</w:t>
      </w:r>
    </w:p>
    <w:tbl>
      <w:tblPr>
        <w:tblW w:w="10085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640D1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5"/>
        <w:gridCol w:w="7390"/>
      </w:tblGrid>
      <w:tr w:rsidR="00BC66D6" w:rsidRPr="00322C92" w14:paraId="565026E0" w14:textId="77777777" w:rsidTr="007E2381">
        <w:trPr>
          <w:trHeight w:hRule="exact" w:val="337"/>
        </w:trPr>
        <w:tc>
          <w:tcPr>
            <w:tcW w:w="10085" w:type="dxa"/>
            <w:gridSpan w:val="2"/>
            <w:shd w:val="clear" w:color="auto" w:fill="434E7E"/>
          </w:tcPr>
          <w:p w14:paraId="2046C715" w14:textId="0EB4E052" w:rsidR="00BC66D6" w:rsidRPr="000B1AD2" w:rsidRDefault="009744A3" w:rsidP="009744A3">
            <w:pPr>
              <w:pStyle w:val="TableParagraph"/>
              <w:spacing w:before="38"/>
              <w:rPr>
                <w:rFonts w:ascii="Cambria" w:hAnsi="Cambria"/>
                <w:b/>
              </w:rPr>
            </w:pPr>
            <w:r w:rsidRPr="000B1AD2">
              <w:rPr>
                <w:rFonts w:ascii="Cambria" w:hAnsi="Cambria"/>
                <w:b/>
                <w:color w:val="FFFFFF"/>
              </w:rPr>
              <w:t>Recycling policy</w:t>
            </w:r>
          </w:p>
        </w:tc>
      </w:tr>
      <w:tr w:rsidR="00BC66D6" w:rsidRPr="00322C92" w14:paraId="2CBB2307" w14:textId="77777777" w:rsidTr="007E2381">
        <w:trPr>
          <w:trHeight w:hRule="exact" w:val="360"/>
        </w:trPr>
        <w:tc>
          <w:tcPr>
            <w:tcW w:w="10085" w:type="dxa"/>
            <w:gridSpan w:val="2"/>
            <w:shd w:val="clear" w:color="auto" w:fill="FFC629"/>
            <w:vAlign w:val="center"/>
          </w:tcPr>
          <w:p w14:paraId="5BF04CB2" w14:textId="5A02D712" w:rsidR="00BC66D6" w:rsidRPr="007E2381" w:rsidRDefault="009744A3" w:rsidP="007E2381">
            <w:pPr>
              <w:pStyle w:val="TableParagraph"/>
              <w:ind w:left="144" w:right="144"/>
              <w:rPr>
                <w:rFonts w:ascii="Cambria" w:hAnsi="Cambria"/>
                <w:bCs/>
                <w:color w:val="434E7E"/>
              </w:rPr>
            </w:pPr>
            <w:r w:rsidRPr="007E2381">
              <w:rPr>
                <w:rFonts w:ascii="Cambria" w:hAnsi="Cambria"/>
                <w:bCs/>
                <w:color w:val="434E7E"/>
              </w:rPr>
              <w:t>Part I: Property information</w:t>
            </w:r>
          </w:p>
        </w:tc>
      </w:tr>
      <w:tr w:rsidR="00BC66D6" w:rsidRPr="00322C92" w14:paraId="636B76EC" w14:textId="77777777" w:rsidTr="00BD70DB">
        <w:trPr>
          <w:trHeight w:val="432"/>
        </w:trPr>
        <w:tc>
          <w:tcPr>
            <w:tcW w:w="2695" w:type="dxa"/>
            <w:tcBorders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7C32E189" w14:textId="77777777" w:rsidR="00BC66D6" w:rsidRPr="00322C92" w:rsidRDefault="00BC66D6" w:rsidP="00297287">
            <w:pPr>
              <w:pStyle w:val="TableParagraph"/>
              <w:spacing w:before="15"/>
              <w:ind w:left="144" w:right="144"/>
              <w:rPr>
                <w:rFonts w:ascii="Cambria" w:hAnsi="Cambria"/>
                <w:color w:val="414042"/>
              </w:rPr>
            </w:pPr>
            <w:r w:rsidRPr="00322C92">
              <w:rPr>
                <w:rFonts w:ascii="Cambria" w:hAnsi="Cambria"/>
                <w:color w:val="414042"/>
              </w:rPr>
              <w:t>Property name</w:t>
            </w:r>
          </w:p>
        </w:tc>
        <w:tc>
          <w:tcPr>
            <w:tcW w:w="7390" w:type="dxa"/>
            <w:tcBorders>
              <w:left w:val="single" w:sz="4" w:space="0" w:color="414042"/>
            </w:tcBorders>
            <w:shd w:val="clear" w:color="auto" w:fill="D9D9D9" w:themeFill="background1" w:themeFillShade="D9"/>
          </w:tcPr>
          <w:p w14:paraId="47034499" w14:textId="77777777" w:rsidR="00BC66D6" w:rsidRPr="00984AD6" w:rsidRDefault="00BC66D6" w:rsidP="00705AA3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BC66D6" w:rsidRPr="00322C92" w14:paraId="43D4388B" w14:textId="77777777" w:rsidTr="00297287">
        <w:trPr>
          <w:trHeight w:val="720"/>
        </w:trPr>
        <w:tc>
          <w:tcPr>
            <w:tcW w:w="2695" w:type="dxa"/>
            <w:tcBorders>
              <w:right w:val="single" w:sz="4" w:space="0" w:color="414042"/>
            </w:tcBorders>
            <w:vAlign w:val="center"/>
          </w:tcPr>
          <w:p w14:paraId="2CBE37AB" w14:textId="77777777" w:rsidR="00BC66D6" w:rsidRPr="00322C92" w:rsidRDefault="00BC66D6" w:rsidP="00297287">
            <w:pPr>
              <w:pStyle w:val="TableParagraph"/>
              <w:spacing w:before="15"/>
              <w:ind w:left="144" w:right="144"/>
              <w:rPr>
                <w:rFonts w:ascii="Cambria" w:hAnsi="Cambria"/>
                <w:color w:val="414042"/>
              </w:rPr>
            </w:pPr>
            <w:r w:rsidRPr="00322C92">
              <w:rPr>
                <w:rFonts w:ascii="Cambria" w:hAnsi="Cambria"/>
                <w:color w:val="414042"/>
              </w:rPr>
              <w:t>Address</w:t>
            </w:r>
          </w:p>
        </w:tc>
        <w:tc>
          <w:tcPr>
            <w:tcW w:w="7390" w:type="dxa"/>
            <w:tcBorders>
              <w:left w:val="single" w:sz="4" w:space="0" w:color="414042"/>
            </w:tcBorders>
          </w:tcPr>
          <w:p w14:paraId="186A5F3C" w14:textId="77777777" w:rsidR="00BC66D6" w:rsidRPr="00984AD6" w:rsidRDefault="00BC66D6" w:rsidP="00705AA3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BC66D6" w:rsidRPr="00322C92" w14:paraId="0BD8CC87" w14:textId="77777777" w:rsidTr="00BD70DB">
        <w:trPr>
          <w:trHeight w:val="432"/>
        </w:trPr>
        <w:tc>
          <w:tcPr>
            <w:tcW w:w="2695" w:type="dxa"/>
            <w:tcBorders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3F8A0BBB" w14:textId="77777777" w:rsidR="00BC66D6" w:rsidRPr="00322C92" w:rsidRDefault="00BC66D6" w:rsidP="00297287">
            <w:pPr>
              <w:pStyle w:val="TableParagraph"/>
              <w:spacing w:before="15"/>
              <w:ind w:left="144" w:right="144"/>
              <w:rPr>
                <w:rFonts w:ascii="Cambria" w:hAnsi="Cambria"/>
                <w:color w:val="414042"/>
              </w:rPr>
            </w:pPr>
            <w:r w:rsidRPr="00322C92">
              <w:rPr>
                <w:rFonts w:ascii="Cambria" w:hAnsi="Cambria"/>
                <w:color w:val="414042"/>
              </w:rPr>
              <w:t>Age</w:t>
            </w:r>
          </w:p>
        </w:tc>
        <w:tc>
          <w:tcPr>
            <w:tcW w:w="7390" w:type="dxa"/>
            <w:tcBorders>
              <w:left w:val="single" w:sz="4" w:space="0" w:color="414042"/>
            </w:tcBorders>
            <w:shd w:val="clear" w:color="auto" w:fill="D9D9D9" w:themeFill="background1" w:themeFillShade="D9"/>
          </w:tcPr>
          <w:p w14:paraId="2DF0D99B" w14:textId="77777777" w:rsidR="00BC66D6" w:rsidRPr="00984AD6" w:rsidRDefault="00BC66D6" w:rsidP="00705AA3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BC66D6" w:rsidRPr="00322C92" w14:paraId="0E01CBE4" w14:textId="77777777" w:rsidTr="00297287">
        <w:trPr>
          <w:trHeight w:val="432"/>
        </w:trPr>
        <w:tc>
          <w:tcPr>
            <w:tcW w:w="2695" w:type="dxa"/>
            <w:tcBorders>
              <w:right w:val="single" w:sz="4" w:space="0" w:color="414042"/>
            </w:tcBorders>
            <w:vAlign w:val="center"/>
          </w:tcPr>
          <w:p w14:paraId="172B19E2" w14:textId="77777777" w:rsidR="00BC66D6" w:rsidRPr="00322C92" w:rsidRDefault="00BC66D6" w:rsidP="00297287">
            <w:pPr>
              <w:pStyle w:val="TableParagraph"/>
              <w:spacing w:before="15"/>
              <w:ind w:left="144" w:right="144"/>
              <w:rPr>
                <w:rFonts w:ascii="Cambria" w:hAnsi="Cambria"/>
                <w:color w:val="414042"/>
              </w:rPr>
            </w:pPr>
            <w:r w:rsidRPr="00322C92">
              <w:rPr>
                <w:rFonts w:ascii="Cambria" w:hAnsi="Cambria"/>
                <w:color w:val="414042"/>
              </w:rPr>
              <w:t>Size</w:t>
            </w:r>
          </w:p>
        </w:tc>
        <w:tc>
          <w:tcPr>
            <w:tcW w:w="7390" w:type="dxa"/>
            <w:tcBorders>
              <w:left w:val="single" w:sz="4" w:space="0" w:color="414042"/>
            </w:tcBorders>
          </w:tcPr>
          <w:p w14:paraId="6B8CA779" w14:textId="77777777" w:rsidR="00BC66D6" w:rsidRPr="00984AD6" w:rsidRDefault="00BC66D6" w:rsidP="00705AA3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BC66D6" w:rsidRPr="00322C92" w14:paraId="2DC4C5E3" w14:textId="77777777" w:rsidTr="00BD70DB">
        <w:trPr>
          <w:trHeight w:val="432"/>
        </w:trPr>
        <w:tc>
          <w:tcPr>
            <w:tcW w:w="2695" w:type="dxa"/>
            <w:tcBorders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75F791E9" w14:textId="77777777" w:rsidR="00BC66D6" w:rsidRPr="00322C92" w:rsidRDefault="00BC66D6" w:rsidP="00297287">
            <w:pPr>
              <w:pStyle w:val="TableParagraph"/>
              <w:spacing w:before="15"/>
              <w:ind w:left="144" w:right="144"/>
              <w:rPr>
                <w:rFonts w:ascii="Cambria" w:hAnsi="Cambria"/>
                <w:color w:val="414042"/>
              </w:rPr>
            </w:pPr>
            <w:r w:rsidRPr="00322C92">
              <w:rPr>
                <w:rFonts w:ascii="Cambria" w:hAnsi="Cambria"/>
                <w:color w:val="414042"/>
              </w:rPr>
              <w:t>Management company</w:t>
            </w:r>
          </w:p>
        </w:tc>
        <w:tc>
          <w:tcPr>
            <w:tcW w:w="7390" w:type="dxa"/>
            <w:tcBorders>
              <w:left w:val="single" w:sz="4" w:space="0" w:color="414042"/>
            </w:tcBorders>
            <w:shd w:val="clear" w:color="auto" w:fill="D9D9D9" w:themeFill="background1" w:themeFillShade="D9"/>
          </w:tcPr>
          <w:p w14:paraId="35A59EAB" w14:textId="77777777" w:rsidR="00BC66D6" w:rsidRPr="00984AD6" w:rsidRDefault="00BC66D6" w:rsidP="00705AA3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</w:tbl>
    <w:p w14:paraId="1FACCC5D" w14:textId="677DE138" w:rsidR="000B1AD2" w:rsidRDefault="000B1AD2"/>
    <w:tbl>
      <w:tblPr>
        <w:tblW w:w="10085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640D1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5"/>
        <w:gridCol w:w="7390"/>
      </w:tblGrid>
      <w:tr w:rsidR="00BC66D6" w:rsidRPr="00322C92" w14:paraId="038F6A33" w14:textId="77777777" w:rsidTr="007E2381">
        <w:trPr>
          <w:trHeight w:hRule="exact" w:val="378"/>
        </w:trPr>
        <w:tc>
          <w:tcPr>
            <w:tcW w:w="10085" w:type="dxa"/>
            <w:gridSpan w:val="2"/>
            <w:shd w:val="clear" w:color="auto" w:fill="FFC629"/>
          </w:tcPr>
          <w:p w14:paraId="3B493BFF" w14:textId="6BC27FC6" w:rsidR="00BC66D6" w:rsidRPr="00297287" w:rsidRDefault="009744A3" w:rsidP="009744A3">
            <w:pPr>
              <w:pStyle w:val="TableParagraph"/>
              <w:spacing w:before="56"/>
              <w:rPr>
                <w:rFonts w:ascii="Cambria" w:hAnsi="Cambria"/>
                <w:bCs/>
                <w:color w:val="434E7E"/>
              </w:rPr>
            </w:pPr>
            <w:r w:rsidRPr="00297287">
              <w:rPr>
                <w:rFonts w:ascii="Cambria" w:hAnsi="Cambria"/>
                <w:bCs/>
                <w:color w:val="434E7E"/>
              </w:rPr>
              <w:t>Part II: Policy statement</w:t>
            </w:r>
          </w:p>
        </w:tc>
      </w:tr>
      <w:tr w:rsidR="00BC66D6" w:rsidRPr="00322C92" w14:paraId="24770F66" w14:textId="77777777" w:rsidTr="00297287">
        <w:trPr>
          <w:trHeight w:hRule="exact" w:val="432"/>
        </w:trPr>
        <w:tc>
          <w:tcPr>
            <w:tcW w:w="2695" w:type="dxa"/>
            <w:tcBorders>
              <w:right w:val="single" w:sz="4" w:space="0" w:color="414042"/>
            </w:tcBorders>
            <w:vAlign w:val="center"/>
          </w:tcPr>
          <w:p w14:paraId="2FE9E1B9" w14:textId="01A685BA" w:rsidR="00BC66D6" w:rsidRPr="00322C92" w:rsidRDefault="009744A3" w:rsidP="00297287">
            <w:pPr>
              <w:pStyle w:val="TableParagraph"/>
              <w:ind w:left="144" w:right="144"/>
              <w:rPr>
                <w:rFonts w:ascii="Cambria" w:hAnsi="Cambria"/>
                <w:bCs/>
                <w:color w:val="414042"/>
              </w:rPr>
            </w:pPr>
            <w:r w:rsidRPr="00322C92">
              <w:rPr>
                <w:rFonts w:ascii="Cambria" w:hAnsi="Cambria"/>
                <w:bCs/>
                <w:color w:val="414042"/>
              </w:rPr>
              <w:t>Effective date</w:t>
            </w:r>
          </w:p>
        </w:tc>
        <w:tc>
          <w:tcPr>
            <w:tcW w:w="7390" w:type="dxa"/>
            <w:tcBorders>
              <w:left w:val="single" w:sz="4" w:space="0" w:color="414042"/>
            </w:tcBorders>
          </w:tcPr>
          <w:p w14:paraId="3A853CB7" w14:textId="77777777" w:rsidR="00BC66D6" w:rsidRPr="00984AD6" w:rsidRDefault="00BC66D6" w:rsidP="00297287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BC66D6" w:rsidRPr="00322C92" w14:paraId="03C66F4C" w14:textId="77777777" w:rsidTr="00BD70DB">
        <w:trPr>
          <w:trHeight w:hRule="exact" w:val="432"/>
        </w:trPr>
        <w:tc>
          <w:tcPr>
            <w:tcW w:w="2695" w:type="dxa"/>
            <w:tcBorders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06968A82" w14:textId="779E5A3C" w:rsidR="00BC66D6" w:rsidRPr="00322C92" w:rsidRDefault="009744A3" w:rsidP="00297287">
            <w:pPr>
              <w:pStyle w:val="TableParagraph"/>
              <w:ind w:left="144" w:right="144"/>
              <w:rPr>
                <w:rFonts w:ascii="Cambria" w:hAnsi="Cambria"/>
                <w:bCs/>
                <w:color w:val="414042"/>
              </w:rPr>
            </w:pPr>
            <w:r w:rsidRPr="00322C92">
              <w:rPr>
                <w:rFonts w:ascii="Cambria" w:hAnsi="Cambria"/>
                <w:bCs/>
                <w:color w:val="414042"/>
              </w:rPr>
              <w:t>Approved by</w:t>
            </w:r>
          </w:p>
        </w:tc>
        <w:tc>
          <w:tcPr>
            <w:tcW w:w="7390" w:type="dxa"/>
            <w:tcBorders>
              <w:left w:val="single" w:sz="4" w:space="0" w:color="414042"/>
            </w:tcBorders>
            <w:shd w:val="clear" w:color="auto" w:fill="D9D9D9" w:themeFill="background1" w:themeFillShade="D9"/>
          </w:tcPr>
          <w:p w14:paraId="584C5785" w14:textId="77777777" w:rsidR="00BC66D6" w:rsidRPr="00984AD6" w:rsidRDefault="00BC66D6" w:rsidP="00297287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BC66D6" w:rsidRPr="00322C92" w14:paraId="4F33F191" w14:textId="77777777" w:rsidTr="000B1AD2">
        <w:trPr>
          <w:trHeight w:hRule="exact" w:val="2008"/>
        </w:trPr>
        <w:tc>
          <w:tcPr>
            <w:tcW w:w="10085" w:type="dxa"/>
            <w:gridSpan w:val="2"/>
          </w:tcPr>
          <w:p w14:paraId="6EA87240" w14:textId="6D1E0BAA" w:rsidR="007C5CFB" w:rsidRPr="007C5CFB" w:rsidRDefault="007C5CFB" w:rsidP="00E005E6">
            <w:pPr>
              <w:tabs>
                <w:tab w:val="left" w:pos="1656"/>
              </w:tabs>
              <w:spacing w:before="120"/>
              <w:ind w:left="172"/>
              <w:rPr>
                <w:rFonts w:ascii="Cambria" w:hAnsi="Cambria"/>
              </w:rPr>
            </w:pPr>
          </w:p>
        </w:tc>
      </w:tr>
      <w:tr w:rsidR="00BC66D6" w:rsidRPr="00322C92" w14:paraId="23D6F8A1" w14:textId="77777777" w:rsidTr="00BD70DB">
        <w:trPr>
          <w:trHeight w:hRule="exact" w:val="2584"/>
        </w:trPr>
        <w:tc>
          <w:tcPr>
            <w:tcW w:w="10085" w:type="dxa"/>
            <w:gridSpan w:val="2"/>
            <w:shd w:val="clear" w:color="auto" w:fill="D9D9D9" w:themeFill="background1" w:themeFillShade="D9"/>
          </w:tcPr>
          <w:p w14:paraId="71FB8400" w14:textId="0A17A7C7" w:rsidR="00BC66D6" w:rsidRPr="009F7C2C" w:rsidRDefault="00BC66D6" w:rsidP="00297287">
            <w:pPr>
              <w:pStyle w:val="TableParagraph"/>
              <w:spacing w:before="120" w:after="120" w:line="228" w:lineRule="exact"/>
              <w:rPr>
                <w:rFonts w:ascii="Cambria" w:hAnsi="Cambria"/>
                <w:iCs/>
                <w:color w:val="414042"/>
              </w:rPr>
            </w:pPr>
            <w:r w:rsidRPr="009F7C2C">
              <w:rPr>
                <w:rFonts w:ascii="Cambria" w:hAnsi="Cambria"/>
                <w:iCs/>
                <w:color w:val="414042"/>
              </w:rPr>
              <w:lastRenderedPageBreak/>
              <w:t>Example</w:t>
            </w:r>
          </w:p>
          <w:p w14:paraId="315AE35B" w14:textId="75C22C6D" w:rsidR="00297287" w:rsidRPr="009F7C2C" w:rsidRDefault="00BC66D6" w:rsidP="00297287">
            <w:pPr>
              <w:pStyle w:val="TableParagraph"/>
              <w:ind w:right="380"/>
              <w:rPr>
                <w:rFonts w:ascii="Cambria" w:hAnsi="Cambria"/>
                <w:iCs/>
                <w:color w:val="414042"/>
              </w:rPr>
            </w:pPr>
            <w:r w:rsidRPr="009F7C2C">
              <w:rPr>
                <w:rFonts w:ascii="Cambria" w:hAnsi="Cambria"/>
                <w:iCs/>
                <w:color w:val="414042"/>
              </w:rPr>
              <w:t xml:space="preserve">XYZ Company is committed to operating real estate in such a way that minimizes the footprint of the </w:t>
            </w:r>
            <w:r w:rsidR="00A04A80" w:rsidRPr="009F7C2C">
              <w:rPr>
                <w:rFonts w:ascii="Cambria" w:hAnsi="Cambria"/>
                <w:iCs/>
                <w:color w:val="414042"/>
              </w:rPr>
              <w:t xml:space="preserve">property </w:t>
            </w:r>
            <w:r w:rsidR="002C577C" w:rsidRPr="009F7C2C">
              <w:rPr>
                <w:rFonts w:ascii="Cambria" w:hAnsi="Cambria"/>
                <w:iCs/>
                <w:color w:val="414042"/>
              </w:rPr>
              <w:t>by</w:t>
            </w:r>
            <w:r w:rsidRPr="009F7C2C">
              <w:rPr>
                <w:rFonts w:ascii="Cambria" w:hAnsi="Cambria"/>
                <w:iCs/>
                <w:color w:val="414042"/>
              </w:rPr>
              <w:t xml:space="preserve"> us</w:t>
            </w:r>
            <w:r w:rsidR="002C577C" w:rsidRPr="009F7C2C">
              <w:rPr>
                <w:rFonts w:ascii="Cambria" w:hAnsi="Cambria"/>
                <w:iCs/>
                <w:color w:val="414042"/>
              </w:rPr>
              <w:t>ing</w:t>
            </w:r>
            <w:r w:rsidRPr="009F7C2C">
              <w:rPr>
                <w:rFonts w:ascii="Cambria" w:hAnsi="Cambria"/>
                <w:iCs/>
                <w:color w:val="414042"/>
              </w:rPr>
              <w:t xml:space="preserve"> and dispos</w:t>
            </w:r>
            <w:r w:rsidR="002C577C" w:rsidRPr="009F7C2C">
              <w:rPr>
                <w:rFonts w:ascii="Cambria" w:hAnsi="Cambria"/>
                <w:iCs/>
                <w:color w:val="414042"/>
              </w:rPr>
              <w:t xml:space="preserve">ing </w:t>
            </w:r>
            <w:r w:rsidRPr="009F7C2C">
              <w:rPr>
                <w:rFonts w:ascii="Cambria" w:hAnsi="Cambria"/>
                <w:iCs/>
                <w:color w:val="414042"/>
              </w:rPr>
              <w:t>of materials in a responsible way. These business practices are not only good for the environment, but they also create positive financial results.</w:t>
            </w:r>
          </w:p>
          <w:p w14:paraId="645ECC78" w14:textId="19D3C1E7" w:rsidR="000B1AD2" w:rsidRPr="000B1AD2" w:rsidRDefault="00BC66D6" w:rsidP="000B1AD2">
            <w:pPr>
              <w:pStyle w:val="TableParagraph"/>
              <w:spacing w:before="120"/>
              <w:ind w:right="380"/>
              <w:rPr>
                <w:rFonts w:ascii="Cambria" w:hAnsi="Cambria"/>
                <w:iCs/>
                <w:color w:val="414042"/>
                <w:sz w:val="20"/>
              </w:rPr>
            </w:pPr>
            <w:r w:rsidRPr="009F7C2C">
              <w:rPr>
                <w:rFonts w:ascii="Cambria" w:hAnsi="Cambria"/>
                <w:iCs/>
                <w:color w:val="414042"/>
              </w:rPr>
              <w:t>As such, each property shall follow guidelines for recycling</w:t>
            </w:r>
            <w:r w:rsidR="00766CC0" w:rsidRPr="009F7C2C">
              <w:rPr>
                <w:rFonts w:ascii="Cambria" w:hAnsi="Cambria"/>
                <w:iCs/>
                <w:color w:val="414042"/>
              </w:rPr>
              <w:t xml:space="preserve"> paper, packing material, and</w:t>
            </w:r>
            <w:r w:rsidR="00CB3109" w:rsidRPr="009F7C2C">
              <w:rPr>
                <w:rFonts w:ascii="Cambria" w:hAnsi="Cambria"/>
                <w:iCs/>
                <w:color w:val="414042"/>
              </w:rPr>
              <w:t xml:space="preserve"> bulk items</w:t>
            </w:r>
            <w:r w:rsidRPr="009F7C2C">
              <w:rPr>
                <w:rFonts w:ascii="Cambria" w:hAnsi="Cambria"/>
                <w:iCs/>
                <w:color w:val="414042"/>
              </w:rPr>
              <w:t xml:space="preserve">. The </w:t>
            </w:r>
            <w:r w:rsidR="000B1AD2" w:rsidRPr="009F7C2C">
              <w:rPr>
                <w:rFonts w:ascii="Cambria" w:hAnsi="Cambria"/>
                <w:iCs/>
                <w:color w:val="414042"/>
              </w:rPr>
              <w:t>p</w:t>
            </w:r>
            <w:r w:rsidR="00A04A80" w:rsidRPr="009F7C2C">
              <w:rPr>
                <w:rFonts w:ascii="Cambria" w:hAnsi="Cambria"/>
                <w:iCs/>
                <w:color w:val="414042"/>
              </w:rPr>
              <w:t>roperty/</w:t>
            </w:r>
            <w:r w:rsidR="000B1AD2" w:rsidRPr="009F7C2C">
              <w:rPr>
                <w:rFonts w:ascii="Cambria" w:hAnsi="Cambria"/>
                <w:iCs/>
                <w:color w:val="414042"/>
              </w:rPr>
              <w:t>s</w:t>
            </w:r>
            <w:r w:rsidRPr="009F7C2C">
              <w:rPr>
                <w:rFonts w:ascii="Cambria" w:hAnsi="Cambria"/>
                <w:iCs/>
                <w:color w:val="414042"/>
              </w:rPr>
              <w:t xml:space="preserve">ite </w:t>
            </w:r>
            <w:r w:rsidR="000B1AD2" w:rsidRPr="009F7C2C">
              <w:rPr>
                <w:rFonts w:ascii="Cambria" w:hAnsi="Cambria"/>
                <w:iCs/>
                <w:color w:val="414042"/>
              </w:rPr>
              <w:t>m</w:t>
            </w:r>
            <w:r w:rsidRPr="009F7C2C">
              <w:rPr>
                <w:rFonts w:ascii="Cambria" w:hAnsi="Cambria"/>
                <w:iCs/>
                <w:color w:val="414042"/>
              </w:rPr>
              <w:t>anager has primary responsibility for implementing this policy, but everyone on staff is responsible for following the guidelines and communicating them to stakeholders, as appropriate.</w:t>
            </w:r>
          </w:p>
        </w:tc>
      </w:tr>
    </w:tbl>
    <w:p w14:paraId="14F6F690" w14:textId="77777777" w:rsidR="001C38FE" w:rsidRPr="00322C92" w:rsidRDefault="001C38FE" w:rsidP="000B1AD2">
      <w:pPr>
        <w:pStyle w:val="BodyText"/>
        <w:ind w:left="0" w:right="1584" w:firstLine="0"/>
        <w:rPr>
          <w:rFonts w:ascii="Cambria" w:hAnsi="Cambria"/>
          <w:color w:val="414042"/>
        </w:rPr>
      </w:pPr>
    </w:p>
    <w:tbl>
      <w:tblPr>
        <w:tblW w:w="10200" w:type="dxa"/>
        <w:tblInd w:w="5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00"/>
      </w:tblGrid>
      <w:tr w:rsidR="008F32DD" w:rsidRPr="00322C92" w14:paraId="362EAE73" w14:textId="77777777" w:rsidTr="001C38FE">
        <w:trPr>
          <w:trHeight w:hRule="exact" w:val="425"/>
        </w:trPr>
        <w:tc>
          <w:tcPr>
            <w:tcW w:w="10200" w:type="dxa"/>
            <w:shd w:val="clear" w:color="auto" w:fill="FFC628" w:themeFill="accent3"/>
            <w:vAlign w:val="center"/>
          </w:tcPr>
          <w:p w14:paraId="3BDA0641" w14:textId="6069AABF" w:rsidR="008F32DD" w:rsidRPr="001C38FE" w:rsidRDefault="008F32DD" w:rsidP="000B1AD2">
            <w:pPr>
              <w:pStyle w:val="TableParagraph"/>
              <w:ind w:left="144" w:right="144"/>
              <w:rPr>
                <w:rFonts w:ascii="Cambria" w:hAnsi="Cambria"/>
                <w:bCs/>
                <w:color w:val="434E7E" w:themeColor="accent1"/>
              </w:rPr>
            </w:pPr>
            <w:r w:rsidRPr="001C38FE">
              <w:rPr>
                <w:rFonts w:ascii="Cambria" w:hAnsi="Cambria"/>
                <w:bCs/>
                <w:color w:val="434E7E" w:themeColor="accent1"/>
              </w:rPr>
              <w:t xml:space="preserve">Part III: </w:t>
            </w:r>
            <w:r w:rsidR="000B1AD2" w:rsidRPr="001C38FE">
              <w:rPr>
                <w:rFonts w:ascii="Cambria" w:hAnsi="Cambria"/>
                <w:bCs/>
                <w:color w:val="434E7E" w:themeColor="accent1"/>
              </w:rPr>
              <w:t>R</w:t>
            </w:r>
            <w:r w:rsidRPr="001C38FE">
              <w:rPr>
                <w:rFonts w:ascii="Cambria" w:hAnsi="Cambria"/>
                <w:bCs/>
                <w:color w:val="434E7E" w:themeColor="accent1"/>
              </w:rPr>
              <w:t xml:space="preserve">ecycling </w:t>
            </w:r>
            <w:r w:rsidR="000B1AD2" w:rsidRPr="001C38FE">
              <w:rPr>
                <w:rFonts w:ascii="Cambria" w:hAnsi="Cambria"/>
                <w:bCs/>
                <w:color w:val="434E7E" w:themeColor="accent1"/>
              </w:rPr>
              <w:t>requirements</w:t>
            </w:r>
          </w:p>
        </w:tc>
      </w:tr>
      <w:tr w:rsidR="008F32DD" w:rsidRPr="00322C92" w14:paraId="3F6F3C85" w14:textId="77777777" w:rsidTr="009F7C2C">
        <w:trPr>
          <w:trHeight w:hRule="exact" w:val="2917"/>
        </w:trPr>
        <w:tc>
          <w:tcPr>
            <w:tcW w:w="10200" w:type="dxa"/>
          </w:tcPr>
          <w:p w14:paraId="37E74C84" w14:textId="77777777" w:rsidR="008F32DD" w:rsidRPr="00984AD6" w:rsidRDefault="008F32DD" w:rsidP="00D6781D">
            <w:pPr>
              <w:spacing w:before="120"/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8F32DD" w:rsidRPr="00322C92" w14:paraId="357E61BE" w14:textId="77777777" w:rsidTr="0044481F">
        <w:trPr>
          <w:trHeight w:hRule="exact" w:val="7642"/>
        </w:trPr>
        <w:tc>
          <w:tcPr>
            <w:tcW w:w="10200" w:type="dxa"/>
            <w:shd w:val="clear" w:color="auto" w:fill="D9D9D9" w:themeFill="background1" w:themeFillShade="D9"/>
          </w:tcPr>
          <w:p w14:paraId="2971889E" w14:textId="221CB9B7" w:rsidR="008F32DD" w:rsidRPr="009F7C2C" w:rsidRDefault="008F32DD" w:rsidP="008B7335">
            <w:pPr>
              <w:pStyle w:val="TableParagraph"/>
              <w:spacing w:before="120"/>
              <w:ind w:left="144"/>
              <w:rPr>
                <w:rFonts w:ascii="Cambria" w:hAnsi="Cambria"/>
                <w:b/>
                <w:bCs/>
                <w:iCs/>
                <w:color w:val="434E7E"/>
                <w:sz w:val="20"/>
              </w:rPr>
            </w:pPr>
            <w:r w:rsidRPr="009F7C2C">
              <w:rPr>
                <w:rFonts w:ascii="Cambria" w:hAnsi="Cambria"/>
                <w:b/>
                <w:bCs/>
                <w:iCs/>
                <w:color w:val="434E7E"/>
                <w:sz w:val="20"/>
              </w:rPr>
              <w:lastRenderedPageBreak/>
              <w:t>Sample clauses</w:t>
            </w:r>
          </w:p>
          <w:p w14:paraId="0392E820" w14:textId="714D9E11" w:rsidR="008F32DD" w:rsidRPr="009F7C2C" w:rsidRDefault="00A6120B" w:rsidP="0044481F">
            <w:pPr>
              <w:pStyle w:val="TableParagraph"/>
              <w:numPr>
                <w:ilvl w:val="0"/>
                <w:numId w:val="7"/>
              </w:numPr>
              <w:tabs>
                <w:tab w:val="left" w:pos="463"/>
                <w:tab w:val="left" w:pos="464"/>
              </w:tabs>
              <w:spacing w:before="40" w:after="40"/>
              <w:ind w:left="504" w:right="144"/>
              <w:rPr>
                <w:rFonts w:ascii="Cambria" w:hAnsi="Cambria"/>
                <w:iCs/>
                <w:color w:val="414042"/>
              </w:rPr>
            </w:pPr>
            <w:r w:rsidRPr="009F7C2C">
              <w:rPr>
                <w:rFonts w:ascii="Cambria" w:hAnsi="Cambria"/>
                <w:iCs/>
                <w:color w:val="414042"/>
              </w:rPr>
              <w:t>Procure s</w:t>
            </w:r>
            <w:r w:rsidR="000B1AD2" w:rsidRPr="009F7C2C">
              <w:rPr>
                <w:rFonts w:ascii="Cambria" w:hAnsi="Cambria"/>
                <w:iCs/>
                <w:color w:val="414042"/>
              </w:rPr>
              <w:t>tandard</w:t>
            </w:r>
            <w:r w:rsidR="008F32DD" w:rsidRPr="009F7C2C">
              <w:rPr>
                <w:rFonts w:ascii="Cambria" w:hAnsi="Cambria"/>
                <w:iCs/>
                <w:color w:val="414042"/>
              </w:rPr>
              <w:t xml:space="preserve"> recycling services </w:t>
            </w:r>
            <w:r w:rsidRPr="009F7C2C">
              <w:rPr>
                <w:rFonts w:ascii="Cambria" w:hAnsi="Cambria"/>
                <w:iCs/>
                <w:color w:val="414042"/>
              </w:rPr>
              <w:t>if available in the market</w:t>
            </w:r>
          </w:p>
          <w:p w14:paraId="35DFB51E" w14:textId="03E1F06F" w:rsidR="008F32DD" w:rsidRPr="009F7C2C" w:rsidRDefault="00A6120B" w:rsidP="0044481F">
            <w:pPr>
              <w:pStyle w:val="TableParagraph"/>
              <w:numPr>
                <w:ilvl w:val="0"/>
                <w:numId w:val="7"/>
              </w:numPr>
              <w:tabs>
                <w:tab w:val="left" w:pos="463"/>
                <w:tab w:val="left" w:pos="464"/>
              </w:tabs>
              <w:spacing w:before="40" w:after="40"/>
              <w:ind w:left="504" w:right="144"/>
              <w:rPr>
                <w:rFonts w:ascii="Cambria" w:hAnsi="Cambria"/>
                <w:iCs/>
                <w:color w:val="414042"/>
              </w:rPr>
            </w:pPr>
            <w:r w:rsidRPr="009F7C2C">
              <w:rPr>
                <w:rFonts w:ascii="Cambria" w:hAnsi="Cambria"/>
                <w:iCs/>
                <w:color w:val="414042"/>
              </w:rPr>
              <w:t>P</w:t>
            </w:r>
            <w:r w:rsidR="008F32DD" w:rsidRPr="009F7C2C">
              <w:rPr>
                <w:rFonts w:ascii="Cambria" w:hAnsi="Cambria"/>
                <w:iCs/>
                <w:color w:val="414042"/>
              </w:rPr>
              <w:t xml:space="preserve">lace </w:t>
            </w:r>
            <w:r w:rsidRPr="009F7C2C">
              <w:rPr>
                <w:rFonts w:ascii="Cambria" w:hAnsi="Cambria"/>
                <w:iCs/>
                <w:color w:val="414042"/>
              </w:rPr>
              <w:t>waste and recycling</w:t>
            </w:r>
            <w:r w:rsidR="008F32DD" w:rsidRPr="009F7C2C">
              <w:rPr>
                <w:rFonts w:ascii="Cambria" w:hAnsi="Cambria"/>
                <w:iCs/>
                <w:color w:val="414042"/>
              </w:rPr>
              <w:t xml:space="preserve"> bins in a practical locatio</w:t>
            </w:r>
            <w:r w:rsidR="00863359" w:rsidRPr="009F7C2C">
              <w:rPr>
                <w:rFonts w:ascii="Cambria" w:hAnsi="Cambria"/>
                <w:iCs/>
                <w:color w:val="414042"/>
              </w:rPr>
              <w:t>n for staff and customer use</w:t>
            </w:r>
          </w:p>
          <w:p w14:paraId="62342127" w14:textId="3EA728D9" w:rsidR="008F32DD" w:rsidRPr="009F7C2C" w:rsidRDefault="008B417D" w:rsidP="0044481F">
            <w:pPr>
              <w:pStyle w:val="TableParagraph"/>
              <w:numPr>
                <w:ilvl w:val="0"/>
                <w:numId w:val="7"/>
              </w:numPr>
              <w:tabs>
                <w:tab w:val="left" w:pos="464"/>
              </w:tabs>
              <w:spacing w:before="40" w:after="40"/>
              <w:ind w:left="504" w:right="144"/>
              <w:jc w:val="both"/>
              <w:rPr>
                <w:rFonts w:ascii="Cambria" w:hAnsi="Cambria"/>
                <w:iCs/>
                <w:color w:val="414042"/>
              </w:rPr>
            </w:pPr>
            <w:r w:rsidRPr="009F7C2C">
              <w:rPr>
                <w:rFonts w:ascii="Cambria" w:hAnsi="Cambria"/>
                <w:iCs/>
                <w:color w:val="414042"/>
              </w:rPr>
              <w:t>D</w:t>
            </w:r>
            <w:r w:rsidR="008F32DD" w:rsidRPr="009F7C2C">
              <w:rPr>
                <w:rFonts w:ascii="Cambria" w:hAnsi="Cambria"/>
                <w:iCs/>
                <w:color w:val="414042"/>
              </w:rPr>
              <w:t>esignate a dry, well-ventilated area away within the property to store used light bulbs until pickup</w:t>
            </w:r>
            <w:r w:rsidRPr="009F7C2C">
              <w:rPr>
                <w:rFonts w:ascii="Cambria" w:hAnsi="Cambria"/>
                <w:iCs/>
                <w:color w:val="414042"/>
              </w:rPr>
              <w:t xml:space="preserve"> by recycling service provider or </w:t>
            </w:r>
            <w:r w:rsidR="00E56F49" w:rsidRPr="009F7C2C">
              <w:rPr>
                <w:rFonts w:ascii="Cambria" w:hAnsi="Cambria"/>
                <w:iCs/>
                <w:color w:val="414042"/>
              </w:rPr>
              <w:t>drop-off at recycling center</w:t>
            </w:r>
            <w:r w:rsidR="008F32DD" w:rsidRPr="009F7C2C">
              <w:rPr>
                <w:rFonts w:ascii="Cambria" w:hAnsi="Cambria"/>
                <w:iCs/>
                <w:color w:val="414042"/>
              </w:rPr>
              <w:t xml:space="preserve">. Bulbs must be </w:t>
            </w:r>
            <w:r w:rsidR="008F08CF" w:rsidRPr="009F7C2C">
              <w:rPr>
                <w:rFonts w:ascii="Cambria" w:hAnsi="Cambria"/>
                <w:iCs/>
                <w:color w:val="414042"/>
              </w:rPr>
              <w:t>recycled</w:t>
            </w:r>
            <w:r w:rsidR="008F32DD" w:rsidRPr="009F7C2C">
              <w:rPr>
                <w:rFonts w:ascii="Cambria" w:hAnsi="Cambria"/>
                <w:iCs/>
                <w:color w:val="414042"/>
              </w:rPr>
              <w:t xml:space="preserve"> at least every 3</w:t>
            </w:r>
            <w:r w:rsidR="008F32DD" w:rsidRPr="009F7C2C">
              <w:rPr>
                <w:rFonts w:ascii="Cambria" w:hAnsi="Cambria"/>
                <w:iCs/>
                <w:color w:val="414042"/>
                <w:spacing w:val="-26"/>
              </w:rPr>
              <w:t xml:space="preserve"> </w:t>
            </w:r>
            <w:r w:rsidR="008F32DD" w:rsidRPr="009F7C2C">
              <w:rPr>
                <w:rFonts w:ascii="Cambria" w:hAnsi="Cambria"/>
                <w:iCs/>
                <w:color w:val="414042"/>
              </w:rPr>
              <w:t>months.</w:t>
            </w:r>
          </w:p>
          <w:p w14:paraId="04E8CC88" w14:textId="62FCBB47" w:rsidR="008F32DD" w:rsidRPr="009F7C2C" w:rsidRDefault="008F08CF" w:rsidP="0044481F">
            <w:pPr>
              <w:pStyle w:val="TableParagraph"/>
              <w:numPr>
                <w:ilvl w:val="0"/>
                <w:numId w:val="7"/>
              </w:numPr>
              <w:tabs>
                <w:tab w:val="left" w:pos="463"/>
                <w:tab w:val="left" w:pos="464"/>
              </w:tabs>
              <w:spacing w:before="40" w:after="40"/>
              <w:ind w:left="504" w:right="144"/>
              <w:rPr>
                <w:rFonts w:ascii="Cambria" w:hAnsi="Cambria"/>
                <w:iCs/>
                <w:color w:val="414042"/>
              </w:rPr>
            </w:pPr>
            <w:r w:rsidRPr="009F7C2C">
              <w:rPr>
                <w:rFonts w:ascii="Cambria" w:hAnsi="Cambria"/>
                <w:iCs/>
                <w:color w:val="414042"/>
              </w:rPr>
              <w:t>Select</w:t>
            </w:r>
            <w:r w:rsidR="008F32DD" w:rsidRPr="009F7C2C">
              <w:rPr>
                <w:rFonts w:ascii="Cambria" w:hAnsi="Cambria"/>
                <w:iCs/>
                <w:color w:val="414042"/>
              </w:rPr>
              <w:t xml:space="preserve"> hauler</w:t>
            </w:r>
            <w:r w:rsidR="00857FF3" w:rsidRPr="009F7C2C">
              <w:rPr>
                <w:rFonts w:ascii="Cambria" w:hAnsi="Cambria"/>
                <w:iCs/>
                <w:color w:val="414042"/>
              </w:rPr>
              <w:t>(s)</w:t>
            </w:r>
            <w:r w:rsidR="008F32DD" w:rsidRPr="009F7C2C">
              <w:rPr>
                <w:rFonts w:ascii="Cambria" w:hAnsi="Cambria"/>
                <w:iCs/>
                <w:color w:val="414042"/>
              </w:rPr>
              <w:t xml:space="preserve"> for e-waste</w:t>
            </w:r>
            <w:r w:rsidR="00857FF3" w:rsidRPr="009F7C2C">
              <w:rPr>
                <w:rFonts w:ascii="Cambria" w:hAnsi="Cambria"/>
                <w:iCs/>
                <w:color w:val="414042"/>
              </w:rPr>
              <w:t>, furniture, kitchen appliances, and mass volumes of junk and debris</w:t>
            </w:r>
            <w:r w:rsidR="008F32DD" w:rsidRPr="009F7C2C">
              <w:rPr>
                <w:rFonts w:ascii="Cambria" w:hAnsi="Cambria"/>
                <w:iCs/>
                <w:color w:val="414042"/>
              </w:rPr>
              <w:t xml:space="preserve"> </w:t>
            </w:r>
          </w:p>
          <w:p w14:paraId="0C956FE2" w14:textId="1D1E8E0D" w:rsidR="00A231ED" w:rsidRPr="009F7C2C" w:rsidRDefault="00A231ED" w:rsidP="0044481F">
            <w:pPr>
              <w:pStyle w:val="TableParagraph"/>
              <w:numPr>
                <w:ilvl w:val="1"/>
                <w:numId w:val="7"/>
              </w:numPr>
              <w:tabs>
                <w:tab w:val="left" w:pos="463"/>
                <w:tab w:val="left" w:pos="464"/>
              </w:tabs>
              <w:spacing w:before="40" w:after="40"/>
              <w:ind w:left="889" w:right="144"/>
              <w:rPr>
                <w:rFonts w:ascii="Cambria" w:hAnsi="Cambria"/>
                <w:iCs/>
                <w:color w:val="414042"/>
              </w:rPr>
            </w:pPr>
            <w:r w:rsidRPr="009F7C2C">
              <w:rPr>
                <w:rFonts w:ascii="Cambria" w:hAnsi="Cambria"/>
                <w:iCs/>
                <w:color w:val="414042"/>
              </w:rPr>
              <w:t>Hauler must be certified under one of the following reputable</w:t>
            </w:r>
            <w:r w:rsidRPr="009F7C2C">
              <w:rPr>
                <w:rFonts w:ascii="Cambria" w:hAnsi="Cambria"/>
                <w:iCs/>
                <w:color w:val="414042"/>
                <w:spacing w:val="-6"/>
              </w:rPr>
              <w:t xml:space="preserve"> </w:t>
            </w:r>
            <w:r w:rsidRPr="009F7C2C">
              <w:rPr>
                <w:rFonts w:ascii="Cambria" w:hAnsi="Cambria"/>
                <w:iCs/>
                <w:color w:val="414042"/>
              </w:rPr>
              <w:t>standards:</w:t>
            </w:r>
          </w:p>
          <w:p w14:paraId="71FB3E71" w14:textId="77777777" w:rsidR="008F32DD" w:rsidRPr="009F7C2C" w:rsidRDefault="008F32DD" w:rsidP="0044481F">
            <w:pPr>
              <w:pStyle w:val="TableParagraph"/>
              <w:numPr>
                <w:ilvl w:val="2"/>
                <w:numId w:val="6"/>
              </w:numPr>
              <w:tabs>
                <w:tab w:val="left" w:pos="1183"/>
                <w:tab w:val="left" w:pos="1184"/>
              </w:tabs>
              <w:spacing w:before="40" w:after="40" w:line="238" w:lineRule="exact"/>
              <w:ind w:left="1519" w:right="144"/>
              <w:rPr>
                <w:rFonts w:ascii="Cambria" w:hAnsi="Cambria"/>
                <w:iCs/>
                <w:color w:val="414042"/>
              </w:rPr>
            </w:pPr>
            <w:r w:rsidRPr="009F7C2C">
              <w:rPr>
                <w:rFonts w:ascii="Cambria" w:hAnsi="Cambria"/>
                <w:iCs/>
                <w:color w:val="414042"/>
              </w:rPr>
              <w:t>Responsible Recycling Practices</w:t>
            </w:r>
            <w:r w:rsidRPr="009F7C2C">
              <w:rPr>
                <w:rFonts w:ascii="Cambria" w:hAnsi="Cambria"/>
                <w:iCs/>
                <w:color w:val="414042"/>
                <w:spacing w:val="-19"/>
              </w:rPr>
              <w:t xml:space="preserve"> </w:t>
            </w:r>
            <w:r w:rsidRPr="009F7C2C">
              <w:rPr>
                <w:rFonts w:ascii="Cambria" w:hAnsi="Cambria"/>
                <w:iCs/>
                <w:color w:val="414042"/>
              </w:rPr>
              <w:t>(R2)</w:t>
            </w:r>
          </w:p>
          <w:p w14:paraId="4E97685D" w14:textId="77777777" w:rsidR="008F32DD" w:rsidRPr="009F7C2C" w:rsidRDefault="008F32DD" w:rsidP="0044481F">
            <w:pPr>
              <w:pStyle w:val="TableParagraph"/>
              <w:numPr>
                <w:ilvl w:val="2"/>
                <w:numId w:val="6"/>
              </w:numPr>
              <w:tabs>
                <w:tab w:val="left" w:pos="1183"/>
                <w:tab w:val="left" w:pos="1184"/>
              </w:tabs>
              <w:spacing w:before="40" w:after="40" w:line="232" w:lineRule="exact"/>
              <w:ind w:left="1519" w:right="144"/>
              <w:rPr>
                <w:rFonts w:ascii="Cambria" w:hAnsi="Cambria"/>
                <w:iCs/>
                <w:color w:val="414042"/>
              </w:rPr>
            </w:pPr>
            <w:r w:rsidRPr="009F7C2C">
              <w:rPr>
                <w:rFonts w:ascii="Cambria" w:hAnsi="Cambria"/>
                <w:iCs/>
                <w:color w:val="414042"/>
              </w:rPr>
              <w:t>e-Stewards</w:t>
            </w:r>
          </w:p>
          <w:p w14:paraId="05835497" w14:textId="087CB5E4" w:rsidR="008F32DD" w:rsidRDefault="008F32DD" w:rsidP="0044481F">
            <w:pPr>
              <w:pStyle w:val="TableParagraph"/>
              <w:numPr>
                <w:ilvl w:val="1"/>
                <w:numId w:val="7"/>
              </w:numPr>
              <w:tabs>
                <w:tab w:val="left" w:pos="463"/>
                <w:tab w:val="left" w:pos="464"/>
              </w:tabs>
              <w:spacing w:before="40" w:after="40"/>
              <w:ind w:left="889" w:right="144"/>
              <w:rPr>
                <w:rFonts w:ascii="Cambria" w:hAnsi="Cambria"/>
                <w:iCs/>
                <w:color w:val="414042"/>
              </w:rPr>
            </w:pPr>
            <w:r w:rsidRPr="009F7C2C">
              <w:rPr>
                <w:rFonts w:ascii="Cambria" w:hAnsi="Cambria"/>
                <w:iCs/>
                <w:color w:val="414042"/>
              </w:rPr>
              <w:t>Haulers and recyclers must provide a receipt or document certifying that all items were recycled in a safe, responsible</w:t>
            </w:r>
            <w:r w:rsidRPr="009F7C2C">
              <w:rPr>
                <w:rFonts w:ascii="Cambria" w:hAnsi="Cambria"/>
                <w:iCs/>
                <w:color w:val="414042"/>
                <w:spacing w:val="-11"/>
              </w:rPr>
              <w:t xml:space="preserve"> </w:t>
            </w:r>
            <w:r w:rsidRPr="009F7C2C">
              <w:rPr>
                <w:rFonts w:ascii="Cambria" w:hAnsi="Cambria"/>
                <w:iCs/>
                <w:color w:val="414042"/>
              </w:rPr>
              <w:t>manner</w:t>
            </w:r>
          </w:p>
          <w:p w14:paraId="453E1CD1" w14:textId="235F1B27" w:rsidR="00367D57" w:rsidRDefault="008453AC" w:rsidP="0044481F">
            <w:pPr>
              <w:pStyle w:val="TableParagraph"/>
              <w:numPr>
                <w:ilvl w:val="0"/>
                <w:numId w:val="7"/>
              </w:numPr>
              <w:tabs>
                <w:tab w:val="left" w:pos="463"/>
                <w:tab w:val="left" w:pos="464"/>
              </w:tabs>
              <w:spacing w:before="40" w:after="40"/>
              <w:ind w:left="504" w:right="144"/>
              <w:rPr>
                <w:rFonts w:ascii="Cambria" w:hAnsi="Cambria"/>
                <w:iCs/>
                <w:color w:val="414042"/>
              </w:rPr>
            </w:pPr>
            <w:r>
              <w:rPr>
                <w:rFonts w:ascii="Cambria" w:hAnsi="Cambria"/>
                <w:iCs/>
                <w:color w:val="414042"/>
              </w:rPr>
              <w:t>Provide guidance</w:t>
            </w:r>
            <w:r w:rsidR="00BD70DB">
              <w:rPr>
                <w:rFonts w:ascii="Cambria" w:hAnsi="Cambria"/>
                <w:iCs/>
                <w:color w:val="414042"/>
              </w:rPr>
              <w:t xml:space="preserve"> on website/app, through signage, etc.</w:t>
            </w:r>
            <w:r>
              <w:rPr>
                <w:rFonts w:ascii="Cambria" w:hAnsi="Cambria"/>
                <w:iCs/>
                <w:color w:val="414042"/>
              </w:rPr>
              <w:t xml:space="preserve"> to facilitate</w:t>
            </w:r>
            <w:r w:rsidR="00BD70DB">
              <w:rPr>
                <w:rFonts w:ascii="Cambria" w:hAnsi="Cambria"/>
                <w:iCs/>
                <w:color w:val="414042"/>
              </w:rPr>
              <w:t xml:space="preserve"> customer</w:t>
            </w:r>
            <w:r>
              <w:rPr>
                <w:rFonts w:ascii="Cambria" w:hAnsi="Cambria"/>
                <w:iCs/>
                <w:color w:val="414042"/>
              </w:rPr>
              <w:t xml:space="preserve"> recycling</w:t>
            </w:r>
          </w:p>
          <w:p w14:paraId="19E28DF4" w14:textId="4B67AC47" w:rsidR="006A34E9" w:rsidRDefault="006A34E9" w:rsidP="0044481F">
            <w:pPr>
              <w:pStyle w:val="TableParagraph"/>
              <w:numPr>
                <w:ilvl w:val="0"/>
                <w:numId w:val="7"/>
              </w:numPr>
              <w:tabs>
                <w:tab w:val="left" w:pos="463"/>
                <w:tab w:val="left" w:pos="464"/>
              </w:tabs>
              <w:spacing w:before="40" w:after="40"/>
              <w:ind w:left="504" w:right="144"/>
              <w:rPr>
                <w:rFonts w:ascii="Cambria" w:hAnsi="Cambria"/>
                <w:iCs/>
                <w:color w:val="414042"/>
              </w:rPr>
            </w:pPr>
            <w:r>
              <w:rPr>
                <w:rFonts w:ascii="Cambria" w:hAnsi="Cambria"/>
                <w:iCs/>
                <w:color w:val="414042"/>
              </w:rPr>
              <w:t xml:space="preserve">Obtain the </w:t>
            </w:r>
            <w:r w:rsidR="00DF2DCE">
              <w:rPr>
                <w:rFonts w:ascii="Cambria" w:hAnsi="Cambria"/>
                <w:iCs/>
                <w:color w:val="414042"/>
              </w:rPr>
              <w:t>diversion rate for the property by:</w:t>
            </w:r>
          </w:p>
          <w:p w14:paraId="0CD6D002" w14:textId="4AF60E5B" w:rsidR="00C77A73" w:rsidRDefault="00DF2DCE" w:rsidP="0044481F">
            <w:pPr>
              <w:pStyle w:val="TableParagraph"/>
              <w:numPr>
                <w:ilvl w:val="1"/>
                <w:numId w:val="7"/>
              </w:numPr>
              <w:tabs>
                <w:tab w:val="left" w:pos="463"/>
                <w:tab w:val="left" w:pos="464"/>
              </w:tabs>
              <w:spacing w:before="40" w:after="40"/>
              <w:ind w:left="889" w:right="144"/>
              <w:rPr>
                <w:rFonts w:ascii="Cambria" w:hAnsi="Cambria"/>
                <w:iCs/>
                <w:color w:val="414042"/>
              </w:rPr>
            </w:pPr>
            <w:r>
              <w:rPr>
                <w:rFonts w:ascii="Cambria" w:hAnsi="Cambria"/>
                <w:iCs/>
                <w:color w:val="414042"/>
              </w:rPr>
              <w:t>Obtaining the rate from the</w:t>
            </w:r>
            <w:r w:rsidR="0052750C">
              <w:rPr>
                <w:rFonts w:ascii="Cambria" w:hAnsi="Cambria"/>
                <w:iCs/>
                <w:color w:val="414042"/>
              </w:rPr>
              <w:t xml:space="preserve"> standard</w:t>
            </w:r>
            <w:r>
              <w:rPr>
                <w:rFonts w:ascii="Cambria" w:hAnsi="Cambria"/>
                <w:iCs/>
                <w:color w:val="414042"/>
              </w:rPr>
              <w:t xml:space="preserve"> recycling service provider and </w:t>
            </w:r>
            <w:r w:rsidR="0052750C">
              <w:rPr>
                <w:rFonts w:ascii="Cambria" w:hAnsi="Cambria"/>
                <w:iCs/>
                <w:color w:val="414042"/>
              </w:rPr>
              <w:t>including all</w:t>
            </w:r>
            <w:r>
              <w:rPr>
                <w:rFonts w:ascii="Cambria" w:hAnsi="Cambria"/>
                <w:iCs/>
                <w:color w:val="414042"/>
              </w:rPr>
              <w:t xml:space="preserve"> other </w:t>
            </w:r>
            <w:r w:rsidR="00C77A73">
              <w:rPr>
                <w:rFonts w:ascii="Cambria" w:hAnsi="Cambria"/>
                <w:iCs/>
                <w:color w:val="414042"/>
              </w:rPr>
              <w:t>recycling</w:t>
            </w:r>
            <w:r w:rsidR="0052750C">
              <w:rPr>
                <w:rFonts w:ascii="Cambria" w:hAnsi="Cambria"/>
                <w:iCs/>
                <w:color w:val="414042"/>
              </w:rPr>
              <w:t xml:space="preserve"> to determine the overall diversion rate</w:t>
            </w:r>
          </w:p>
          <w:p w14:paraId="4A801BDC" w14:textId="39CA1BDA" w:rsidR="00C77A73" w:rsidRDefault="00C77A73" w:rsidP="0044481F">
            <w:pPr>
              <w:pStyle w:val="TableParagraph"/>
              <w:numPr>
                <w:ilvl w:val="1"/>
                <w:numId w:val="7"/>
              </w:numPr>
              <w:tabs>
                <w:tab w:val="left" w:pos="463"/>
                <w:tab w:val="left" w:pos="464"/>
              </w:tabs>
              <w:spacing w:before="40" w:after="40"/>
              <w:ind w:left="889" w:right="144"/>
              <w:rPr>
                <w:rFonts w:ascii="Cambria" w:hAnsi="Cambria"/>
                <w:iCs/>
                <w:color w:val="414042"/>
              </w:rPr>
            </w:pPr>
            <w:r>
              <w:rPr>
                <w:rFonts w:ascii="Cambria" w:hAnsi="Cambria"/>
                <w:iCs/>
                <w:color w:val="414042"/>
              </w:rPr>
              <w:t xml:space="preserve">Estimating the diversion </w:t>
            </w:r>
            <w:r w:rsidR="00A1795D">
              <w:rPr>
                <w:rFonts w:ascii="Cambria" w:hAnsi="Cambria"/>
                <w:iCs/>
                <w:color w:val="414042"/>
              </w:rPr>
              <w:t>rate by tracking container hauls and fill levels</w:t>
            </w:r>
            <w:r w:rsidR="009A382B">
              <w:rPr>
                <w:rFonts w:ascii="Cambria" w:hAnsi="Cambria"/>
                <w:iCs/>
                <w:color w:val="414042"/>
              </w:rPr>
              <w:t xml:space="preserve"> over the course of at least a month</w:t>
            </w:r>
            <w:r w:rsidR="0052750C">
              <w:rPr>
                <w:rFonts w:ascii="Cambria" w:hAnsi="Cambria"/>
                <w:iCs/>
                <w:color w:val="414042"/>
              </w:rPr>
              <w:t xml:space="preserve"> and including all other recycling</w:t>
            </w:r>
            <w:r w:rsidR="0044481F">
              <w:rPr>
                <w:rFonts w:ascii="Cambria" w:hAnsi="Cambria"/>
                <w:iCs/>
                <w:color w:val="414042"/>
              </w:rPr>
              <w:t xml:space="preserve"> to determine the overall diversion rate</w:t>
            </w:r>
          </w:p>
          <w:p w14:paraId="27A5342C" w14:textId="00CF1447" w:rsidR="009A382B" w:rsidRPr="00C77A73" w:rsidRDefault="0052750C" w:rsidP="0044481F">
            <w:pPr>
              <w:pStyle w:val="TableParagraph"/>
              <w:numPr>
                <w:ilvl w:val="0"/>
                <w:numId w:val="7"/>
              </w:numPr>
              <w:tabs>
                <w:tab w:val="left" w:pos="463"/>
                <w:tab w:val="left" w:pos="464"/>
              </w:tabs>
              <w:spacing w:before="40" w:after="40"/>
              <w:ind w:left="504" w:right="144"/>
              <w:rPr>
                <w:rFonts w:ascii="Cambria" w:hAnsi="Cambria"/>
                <w:iCs/>
                <w:color w:val="414042"/>
              </w:rPr>
            </w:pPr>
            <w:r>
              <w:rPr>
                <w:rFonts w:ascii="Cambria" w:hAnsi="Cambria"/>
                <w:iCs/>
                <w:color w:val="414042"/>
              </w:rPr>
              <w:t>Set goals for improving the property’s diversion rate</w:t>
            </w:r>
          </w:p>
          <w:p w14:paraId="1A50D4E3" w14:textId="69BC7F4D" w:rsidR="008F32DD" w:rsidRPr="009F7C2C" w:rsidRDefault="008F32DD" w:rsidP="00584C90">
            <w:pPr>
              <w:pStyle w:val="TableParagraph"/>
              <w:spacing w:before="240" w:after="120"/>
              <w:ind w:left="144"/>
              <w:rPr>
                <w:rFonts w:ascii="Cambria" w:hAnsi="Cambria"/>
                <w:iCs/>
                <w:color w:val="414042"/>
              </w:rPr>
            </w:pPr>
            <w:r w:rsidRPr="009F7C2C">
              <w:rPr>
                <w:rFonts w:ascii="Cambria" w:hAnsi="Cambria"/>
                <w:iCs/>
                <w:color w:val="414042"/>
              </w:rPr>
              <w:t>Additional resources</w:t>
            </w:r>
          </w:p>
          <w:p w14:paraId="2A03CC80" w14:textId="58B8B247" w:rsidR="008F32DD" w:rsidRPr="009F7C2C" w:rsidRDefault="00E005E6" w:rsidP="008B7335">
            <w:pPr>
              <w:pStyle w:val="TableParagraph"/>
              <w:numPr>
                <w:ilvl w:val="0"/>
                <w:numId w:val="7"/>
              </w:numPr>
              <w:tabs>
                <w:tab w:val="left" w:pos="463"/>
                <w:tab w:val="left" w:pos="464"/>
              </w:tabs>
              <w:ind w:left="504" w:right="144"/>
              <w:rPr>
                <w:rFonts w:ascii="Cambria" w:hAnsi="Cambria"/>
                <w:iCs/>
                <w:color w:val="B31983"/>
                <w:u w:val="single"/>
              </w:rPr>
            </w:pPr>
            <w:hyperlink r:id="rId11">
              <w:r w:rsidR="008F32DD" w:rsidRPr="009F7C2C">
                <w:rPr>
                  <w:rFonts w:ascii="Cambria" w:hAnsi="Cambria"/>
                  <w:iCs/>
                  <w:color w:val="B31983"/>
                  <w:u w:val="single"/>
                </w:rPr>
                <w:t>R2 Standard</w:t>
              </w:r>
            </w:hyperlink>
          </w:p>
          <w:p w14:paraId="6EC921A4" w14:textId="77777777" w:rsidR="008F32DD" w:rsidRPr="009F7C2C" w:rsidRDefault="00E005E6" w:rsidP="008B7335">
            <w:pPr>
              <w:pStyle w:val="TableParagraph"/>
              <w:numPr>
                <w:ilvl w:val="0"/>
                <w:numId w:val="7"/>
              </w:numPr>
              <w:tabs>
                <w:tab w:val="left" w:pos="463"/>
                <w:tab w:val="left" w:pos="464"/>
              </w:tabs>
              <w:ind w:left="504" w:right="144"/>
              <w:rPr>
                <w:rFonts w:ascii="Cambria" w:hAnsi="Cambria"/>
                <w:iCs/>
                <w:color w:val="B31983"/>
                <w:u w:val="single"/>
              </w:rPr>
            </w:pPr>
            <w:hyperlink r:id="rId12">
              <w:r w:rsidR="008F32DD" w:rsidRPr="009F7C2C">
                <w:rPr>
                  <w:rFonts w:ascii="Cambria" w:hAnsi="Cambria"/>
                  <w:iCs/>
                  <w:color w:val="B31983"/>
                  <w:u w:val="single"/>
                </w:rPr>
                <w:t>e-Stewards</w:t>
              </w:r>
            </w:hyperlink>
          </w:p>
          <w:p w14:paraId="351C73EF" w14:textId="77777777" w:rsidR="008F32DD" w:rsidRPr="009F7C2C" w:rsidRDefault="00E005E6" w:rsidP="008B7335">
            <w:pPr>
              <w:pStyle w:val="TableParagraph"/>
              <w:numPr>
                <w:ilvl w:val="0"/>
                <w:numId w:val="7"/>
              </w:numPr>
              <w:tabs>
                <w:tab w:val="left" w:pos="463"/>
                <w:tab w:val="left" w:pos="464"/>
              </w:tabs>
              <w:ind w:left="504" w:right="144"/>
              <w:rPr>
                <w:rFonts w:ascii="Cambria" w:hAnsi="Cambria"/>
                <w:iCs/>
                <w:color w:val="B31983"/>
                <w:u w:val="single"/>
              </w:rPr>
            </w:pPr>
            <w:hyperlink r:id="rId13">
              <w:r w:rsidR="008F32DD" w:rsidRPr="009F7C2C">
                <w:rPr>
                  <w:rFonts w:ascii="Cambria" w:hAnsi="Cambria"/>
                  <w:iCs/>
                  <w:color w:val="B31983"/>
                  <w:u w:val="single"/>
                </w:rPr>
                <w:t>EPA—Recycling Mercury-Containing Light</w:t>
              </w:r>
              <w:r w:rsidR="008F32DD" w:rsidRPr="009F7C2C">
                <w:rPr>
                  <w:rFonts w:ascii="Cambria" w:hAnsi="Cambria"/>
                  <w:iCs/>
                  <w:color w:val="B31983"/>
                  <w:spacing w:val="-6"/>
                  <w:u w:val="single"/>
                </w:rPr>
                <w:t xml:space="preserve"> </w:t>
              </w:r>
              <w:r w:rsidR="008F32DD" w:rsidRPr="009F7C2C">
                <w:rPr>
                  <w:rFonts w:ascii="Cambria" w:hAnsi="Cambria"/>
                  <w:iCs/>
                  <w:color w:val="B31983"/>
                  <w:u w:val="single"/>
                </w:rPr>
                <w:t>Bulbs</w:t>
              </w:r>
            </w:hyperlink>
          </w:p>
          <w:p w14:paraId="44D66257" w14:textId="49A76A76" w:rsidR="003F094D" w:rsidRPr="009F7C2C" w:rsidRDefault="00E005E6" w:rsidP="008B7335">
            <w:pPr>
              <w:pStyle w:val="TableParagraph"/>
              <w:numPr>
                <w:ilvl w:val="0"/>
                <w:numId w:val="7"/>
              </w:numPr>
              <w:tabs>
                <w:tab w:val="left" w:pos="463"/>
                <w:tab w:val="left" w:pos="464"/>
              </w:tabs>
              <w:ind w:left="504" w:right="144"/>
              <w:rPr>
                <w:rFonts w:ascii="Cambria" w:hAnsi="Cambria"/>
                <w:i/>
              </w:rPr>
            </w:pPr>
            <w:hyperlink r:id="rId14">
              <w:r w:rsidR="008F32DD" w:rsidRPr="009F7C2C">
                <w:rPr>
                  <w:rFonts w:ascii="Cambria" w:hAnsi="Cambria"/>
                  <w:iCs/>
                  <w:color w:val="B31983"/>
                  <w:u w:val="single"/>
                </w:rPr>
                <w:t>EPA—e-Cycling</w:t>
              </w:r>
            </w:hyperlink>
          </w:p>
          <w:p w14:paraId="1F986C45" w14:textId="49471965" w:rsidR="003F094D" w:rsidRPr="00322C92" w:rsidRDefault="00E005E6" w:rsidP="008B7335">
            <w:pPr>
              <w:pStyle w:val="TableParagraph"/>
              <w:numPr>
                <w:ilvl w:val="0"/>
                <w:numId w:val="7"/>
              </w:numPr>
              <w:tabs>
                <w:tab w:val="left" w:pos="463"/>
                <w:tab w:val="left" w:pos="464"/>
              </w:tabs>
              <w:spacing w:after="360"/>
              <w:ind w:left="504" w:right="144"/>
              <w:rPr>
                <w:rFonts w:ascii="Cambria" w:hAnsi="Cambria"/>
                <w:i/>
                <w:sz w:val="20"/>
              </w:rPr>
            </w:pPr>
            <w:hyperlink r:id="rId15" w:history="1">
              <w:r w:rsidR="003F094D" w:rsidRPr="009F7C2C">
                <w:rPr>
                  <w:rStyle w:val="Hyperlink"/>
                  <w:rFonts w:ascii="Cambria" w:hAnsi="Cambria"/>
                  <w:iCs/>
                  <w:color w:val="B31983" w:themeColor="accent2"/>
                </w:rPr>
                <w:t>EPA –Recycling Basics and Benefits</w:t>
              </w:r>
            </w:hyperlink>
          </w:p>
        </w:tc>
      </w:tr>
    </w:tbl>
    <w:p w14:paraId="5A72B9DD" w14:textId="4A5A4809" w:rsidR="00010012" w:rsidRPr="00322C92" w:rsidRDefault="00010012" w:rsidP="00F45FF1">
      <w:pPr>
        <w:pStyle w:val="BodyText"/>
        <w:spacing w:before="480"/>
        <w:ind w:left="0" w:firstLine="0"/>
        <w:rPr>
          <w:rFonts w:ascii="Cambria" w:hAnsi="Cambria"/>
          <w:color w:val="414042"/>
        </w:rPr>
      </w:pPr>
      <w:r w:rsidRPr="00322C92">
        <w:rPr>
          <w:rFonts w:ascii="Cambria" w:hAnsi="Cambria"/>
          <w:color w:val="B31983"/>
        </w:rPr>
        <w:t>Alternative documentation</w:t>
      </w:r>
      <w:r w:rsidRPr="00322C92">
        <w:rPr>
          <w:rFonts w:ascii="Cambria" w:hAnsi="Cambria"/>
          <w:color w:val="B31983"/>
        </w:rPr>
        <w:br/>
      </w:r>
      <w:r w:rsidRPr="00322C92">
        <w:rPr>
          <w:rFonts w:ascii="Cambria" w:hAnsi="Cambria"/>
          <w:color w:val="414042"/>
        </w:rPr>
        <w:t>Instead</w:t>
      </w:r>
      <w:r w:rsidRPr="00322C92">
        <w:rPr>
          <w:rFonts w:ascii="Cambria" w:hAnsi="Cambria"/>
          <w:color w:val="414042"/>
          <w:spacing w:val="-5"/>
        </w:rPr>
        <w:t xml:space="preserve"> </w:t>
      </w:r>
      <w:r w:rsidRPr="00322C92">
        <w:rPr>
          <w:rFonts w:ascii="Cambria" w:hAnsi="Cambria"/>
          <w:color w:val="414042"/>
        </w:rPr>
        <w:t>of</w:t>
      </w:r>
      <w:r w:rsidRPr="00322C92">
        <w:rPr>
          <w:rFonts w:ascii="Cambria" w:hAnsi="Cambria"/>
          <w:color w:val="414042"/>
          <w:spacing w:val="-5"/>
        </w:rPr>
        <w:t xml:space="preserve"> </w:t>
      </w:r>
      <w:r w:rsidRPr="00322C92">
        <w:rPr>
          <w:rFonts w:ascii="Cambria" w:hAnsi="Cambria"/>
          <w:color w:val="414042"/>
        </w:rPr>
        <w:t>this</w:t>
      </w:r>
      <w:r w:rsidRPr="00322C92">
        <w:rPr>
          <w:rFonts w:ascii="Cambria" w:hAnsi="Cambria"/>
          <w:color w:val="414042"/>
          <w:spacing w:val="-5"/>
        </w:rPr>
        <w:t xml:space="preserve"> </w:t>
      </w:r>
      <w:r w:rsidRPr="00322C92">
        <w:rPr>
          <w:rFonts w:ascii="Cambria" w:hAnsi="Cambria"/>
          <w:color w:val="414042"/>
        </w:rPr>
        <w:t>form,</w:t>
      </w:r>
      <w:r w:rsidRPr="00322C92">
        <w:rPr>
          <w:rFonts w:ascii="Cambria" w:hAnsi="Cambria"/>
          <w:color w:val="414042"/>
          <w:spacing w:val="-5"/>
        </w:rPr>
        <w:t xml:space="preserve"> </w:t>
      </w:r>
      <w:r w:rsidRPr="00322C92">
        <w:rPr>
          <w:rFonts w:ascii="Cambria" w:hAnsi="Cambria"/>
          <w:color w:val="414042"/>
        </w:rPr>
        <w:t>you</w:t>
      </w:r>
      <w:r w:rsidRPr="00322C92">
        <w:rPr>
          <w:rFonts w:ascii="Cambria" w:hAnsi="Cambria"/>
          <w:color w:val="414042"/>
          <w:spacing w:val="-5"/>
        </w:rPr>
        <w:t xml:space="preserve"> </w:t>
      </w:r>
      <w:r w:rsidRPr="00322C92">
        <w:rPr>
          <w:rFonts w:ascii="Cambria" w:hAnsi="Cambria"/>
          <w:color w:val="414042"/>
        </w:rPr>
        <w:t>may</w:t>
      </w:r>
      <w:r w:rsidRPr="00322C92">
        <w:rPr>
          <w:rFonts w:ascii="Cambria" w:hAnsi="Cambria"/>
          <w:color w:val="414042"/>
          <w:spacing w:val="-4"/>
        </w:rPr>
        <w:t xml:space="preserve"> </w:t>
      </w:r>
      <w:r w:rsidRPr="00322C92">
        <w:rPr>
          <w:rFonts w:ascii="Cambria" w:hAnsi="Cambria"/>
          <w:color w:val="414042"/>
        </w:rPr>
        <w:t>submit</w:t>
      </w:r>
      <w:r w:rsidRPr="00322C92">
        <w:rPr>
          <w:rFonts w:ascii="Cambria" w:hAnsi="Cambria"/>
          <w:color w:val="414042"/>
          <w:spacing w:val="-5"/>
        </w:rPr>
        <w:t xml:space="preserve"> </w:t>
      </w:r>
      <w:r w:rsidR="006D39DA" w:rsidRPr="00322C92">
        <w:rPr>
          <w:rFonts w:ascii="Cambria" w:hAnsi="Cambria"/>
          <w:color w:val="414042"/>
        </w:rPr>
        <w:t>the following</w:t>
      </w:r>
      <w:r w:rsidRPr="00322C92">
        <w:rPr>
          <w:rFonts w:ascii="Cambria" w:hAnsi="Cambria"/>
          <w:color w:val="414042"/>
          <w:spacing w:val="-6"/>
        </w:rPr>
        <w:t xml:space="preserve"> </w:t>
      </w:r>
      <w:r w:rsidRPr="00322C92">
        <w:rPr>
          <w:rFonts w:ascii="Cambria" w:hAnsi="Cambria"/>
          <w:color w:val="414042"/>
        </w:rPr>
        <w:t>to</w:t>
      </w:r>
      <w:r w:rsidRPr="00322C92">
        <w:rPr>
          <w:rFonts w:ascii="Cambria" w:hAnsi="Cambria"/>
          <w:color w:val="414042"/>
          <w:spacing w:val="-5"/>
        </w:rPr>
        <w:t xml:space="preserve"> </w:t>
      </w:r>
      <w:r w:rsidRPr="00322C92">
        <w:rPr>
          <w:rFonts w:ascii="Cambria" w:hAnsi="Cambria"/>
          <w:color w:val="414042"/>
        </w:rPr>
        <w:t>IREM</w:t>
      </w:r>
      <w:r w:rsidR="00991AC9" w:rsidRPr="00322C92">
        <w:rPr>
          <w:rFonts w:ascii="Cambria" w:hAnsi="Cambria"/>
          <w:color w:val="414042"/>
          <w:position w:val="6"/>
          <w:vertAlign w:val="superscript"/>
        </w:rPr>
        <w:t>®</w:t>
      </w:r>
      <w:r w:rsidRPr="00322C92">
        <w:rPr>
          <w:rFonts w:ascii="Cambria" w:hAnsi="Cambria"/>
          <w:color w:val="414042"/>
        </w:rPr>
        <w:t>:</w:t>
      </w:r>
    </w:p>
    <w:p w14:paraId="0FF71FDB" w14:textId="32F636EB" w:rsidR="00010012" w:rsidRPr="00322C92" w:rsidRDefault="006D39DA" w:rsidP="00000B8C">
      <w:pPr>
        <w:pStyle w:val="BodyText"/>
        <w:numPr>
          <w:ilvl w:val="0"/>
          <w:numId w:val="7"/>
        </w:numPr>
        <w:spacing w:before="141"/>
        <w:ind w:left="504"/>
        <w:rPr>
          <w:rFonts w:ascii="Cambria" w:hAnsi="Cambria"/>
          <w:color w:val="414042"/>
        </w:rPr>
      </w:pPr>
      <w:r w:rsidRPr="00322C92">
        <w:rPr>
          <w:rFonts w:ascii="Cambria" w:hAnsi="Cambria"/>
          <w:color w:val="414042"/>
        </w:rPr>
        <w:t>Copy of policy</w:t>
      </w:r>
    </w:p>
    <w:sectPr w:rsidR="00010012" w:rsidRPr="00322C92" w:rsidSect="005D4FFF">
      <w:footerReference w:type="default" r:id="rId16"/>
      <w:headerReference w:type="first" r:id="rId17"/>
      <w:footerReference w:type="first" r:id="rId18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A3F25" w14:textId="77777777" w:rsidR="00D97133" w:rsidRDefault="00D97133" w:rsidP="005D4FFF">
      <w:r>
        <w:separator/>
      </w:r>
    </w:p>
  </w:endnote>
  <w:endnote w:type="continuationSeparator" w:id="0">
    <w:p w14:paraId="1291C6D3" w14:textId="77777777" w:rsidR="00D97133" w:rsidRDefault="00D97133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8E2CA" w14:textId="5BEC5F62" w:rsidR="004B3519" w:rsidRPr="00BD70DB" w:rsidRDefault="002738C7" w:rsidP="00BD70DB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322C92">
      <w:rPr>
        <w:rFonts w:ascii="Cambria" w:hAnsi="Cambria"/>
        <w:color w:val="414042"/>
        <w:sz w:val="18"/>
        <w:szCs w:val="18"/>
      </w:rPr>
      <w:fldChar w:fldCharType="begin"/>
    </w:r>
    <w:r w:rsidRPr="00322C92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322C92">
      <w:rPr>
        <w:rFonts w:ascii="Cambria" w:hAnsi="Cambria"/>
        <w:color w:val="414042"/>
        <w:sz w:val="18"/>
        <w:szCs w:val="18"/>
      </w:rPr>
      <w:fldChar w:fldCharType="separate"/>
    </w:r>
    <w:r w:rsidRPr="00322C92">
      <w:rPr>
        <w:rFonts w:ascii="Cambria" w:hAnsi="Cambria"/>
        <w:noProof/>
        <w:color w:val="414042"/>
        <w:sz w:val="18"/>
        <w:szCs w:val="18"/>
      </w:rPr>
      <w:t>2</w:t>
    </w:r>
    <w:r w:rsidRPr="00322C92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F281E" w14:textId="77777777" w:rsidR="002738C7" w:rsidRPr="00322C92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322C92">
      <w:rPr>
        <w:rFonts w:ascii="Cambria" w:hAnsi="Cambria"/>
        <w:color w:val="414042"/>
        <w:sz w:val="18"/>
        <w:szCs w:val="18"/>
      </w:rPr>
      <w:fldChar w:fldCharType="begin"/>
    </w:r>
    <w:r w:rsidRPr="00322C92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322C92">
      <w:rPr>
        <w:rFonts w:ascii="Cambria" w:hAnsi="Cambria"/>
        <w:color w:val="414042"/>
        <w:sz w:val="18"/>
        <w:szCs w:val="18"/>
      </w:rPr>
      <w:fldChar w:fldCharType="separate"/>
    </w:r>
    <w:r w:rsidRPr="00322C92">
      <w:rPr>
        <w:rFonts w:ascii="Cambria" w:hAnsi="Cambria"/>
        <w:noProof/>
        <w:color w:val="414042"/>
        <w:sz w:val="18"/>
        <w:szCs w:val="18"/>
      </w:rPr>
      <w:t>2</w:t>
    </w:r>
    <w:r w:rsidRPr="00322C92">
      <w:rPr>
        <w:rFonts w:ascii="Cambria" w:hAnsi="Cambria"/>
        <w:noProof/>
        <w:color w:val="414042"/>
        <w:sz w:val="18"/>
        <w:szCs w:val="18"/>
      </w:rPr>
      <w:fldChar w:fldCharType="end"/>
    </w:r>
  </w:p>
  <w:p w14:paraId="6E32B43A" w14:textId="393DFCBE" w:rsidR="004B3519" w:rsidRPr="00322C92" w:rsidRDefault="00DD097B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322C92">
      <w:rPr>
        <w:rFonts w:ascii="Cambria" w:hAnsi="Cambria"/>
        <w:color w:val="414042"/>
        <w:sz w:val="18"/>
        <w:szCs w:val="18"/>
      </w:rPr>
      <w:t>20</w:t>
    </w:r>
    <w:r w:rsidR="0089332C">
      <w:rPr>
        <w:rFonts w:ascii="Cambria" w:hAnsi="Cambria"/>
        <w:color w:val="414042"/>
        <w:sz w:val="18"/>
        <w:szCs w:val="18"/>
      </w:rPr>
      <w:t>23</w:t>
    </w:r>
    <w:r w:rsidR="002738C7" w:rsidRPr="00322C92">
      <w:rPr>
        <w:rFonts w:ascii="Cambria" w:hAnsi="Cambria"/>
        <w:color w:val="414042"/>
        <w:sz w:val="18"/>
        <w:szCs w:val="18"/>
      </w:rPr>
      <w:t xml:space="preserve"> (updated </w:t>
    </w:r>
    <w:r w:rsidR="007C5CFB">
      <w:rPr>
        <w:rFonts w:ascii="Cambria" w:hAnsi="Cambria"/>
        <w:color w:val="414042"/>
        <w:sz w:val="18"/>
        <w:szCs w:val="18"/>
      </w:rPr>
      <w:t>9</w:t>
    </w:r>
    <w:r w:rsidR="0089332C">
      <w:rPr>
        <w:rFonts w:ascii="Cambria" w:hAnsi="Cambria"/>
        <w:color w:val="414042"/>
        <w:sz w:val="18"/>
        <w:szCs w:val="18"/>
      </w:rPr>
      <w:t>/</w:t>
    </w:r>
    <w:r w:rsidR="002738C7" w:rsidRPr="00322C92">
      <w:rPr>
        <w:rFonts w:ascii="Cambria" w:hAnsi="Cambria"/>
        <w:color w:val="414042"/>
        <w:sz w:val="18"/>
        <w:szCs w:val="18"/>
      </w:rPr>
      <w:t>202</w:t>
    </w:r>
    <w:r w:rsidR="0089332C">
      <w:rPr>
        <w:rFonts w:ascii="Cambria" w:hAnsi="Cambria"/>
        <w:color w:val="414042"/>
        <w:sz w:val="18"/>
        <w:szCs w:val="18"/>
      </w:rPr>
      <w:t>3</w:t>
    </w:r>
    <w:r w:rsidR="002738C7" w:rsidRPr="00322C92">
      <w:rPr>
        <w:rFonts w:ascii="Cambria" w:hAnsi="Cambria"/>
        <w:color w:val="414042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46F84" w14:textId="77777777" w:rsidR="00D97133" w:rsidRDefault="00D97133" w:rsidP="005D4FFF">
      <w:r>
        <w:separator/>
      </w:r>
    </w:p>
  </w:footnote>
  <w:footnote w:type="continuationSeparator" w:id="0">
    <w:p w14:paraId="12A147F6" w14:textId="77777777" w:rsidR="00D97133" w:rsidRDefault="00D97133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4F28C" w14:textId="4F4FD061" w:rsidR="005D4FFF" w:rsidRDefault="008F32DD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2D742EDA" wp14:editId="64BA049C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7032B"/>
    <w:multiLevelType w:val="hybridMultilevel"/>
    <w:tmpl w:val="8DE8618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6721D99"/>
    <w:multiLevelType w:val="hybridMultilevel"/>
    <w:tmpl w:val="614E6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F832330"/>
    <w:multiLevelType w:val="hybridMultilevel"/>
    <w:tmpl w:val="212ACE1A"/>
    <w:lvl w:ilvl="0" w:tplc="4A5CFEBA">
      <w:numFmt w:val="bullet"/>
      <w:lvlText w:val=""/>
      <w:lvlJc w:val="left"/>
      <w:pPr>
        <w:ind w:left="463" w:hanging="360"/>
      </w:pPr>
      <w:rPr>
        <w:rFonts w:ascii="Wingdings" w:eastAsia="Wingdings" w:hAnsi="Wingdings" w:cs="Wingdings" w:hint="default"/>
        <w:color w:val="595958"/>
        <w:w w:val="100"/>
        <w:sz w:val="20"/>
        <w:szCs w:val="20"/>
      </w:rPr>
    </w:lvl>
    <w:lvl w:ilvl="1" w:tplc="CC2408AC">
      <w:numFmt w:val="bullet"/>
      <w:lvlText w:val="-"/>
      <w:lvlJc w:val="left"/>
      <w:pPr>
        <w:ind w:left="1183" w:hanging="360"/>
      </w:pPr>
      <w:rPr>
        <w:rFonts w:ascii="Calibri" w:eastAsia="Calibri" w:hAnsi="Calibri" w:cs="Calibri" w:hint="default"/>
        <w:color w:val="595958"/>
        <w:w w:val="100"/>
        <w:sz w:val="20"/>
        <w:szCs w:val="20"/>
      </w:rPr>
    </w:lvl>
    <w:lvl w:ilvl="2" w:tplc="1C48792E">
      <w:numFmt w:val="bullet"/>
      <w:lvlText w:val="•"/>
      <w:lvlJc w:val="left"/>
      <w:pPr>
        <w:ind w:left="2086" w:hanging="360"/>
      </w:pPr>
      <w:rPr>
        <w:rFonts w:hint="default"/>
      </w:rPr>
    </w:lvl>
    <w:lvl w:ilvl="3" w:tplc="7A326B82">
      <w:numFmt w:val="bullet"/>
      <w:lvlText w:val="•"/>
      <w:lvlJc w:val="left"/>
      <w:pPr>
        <w:ind w:left="2993" w:hanging="360"/>
      </w:pPr>
      <w:rPr>
        <w:rFonts w:hint="default"/>
      </w:rPr>
    </w:lvl>
    <w:lvl w:ilvl="4" w:tplc="F684B390">
      <w:numFmt w:val="bullet"/>
      <w:lvlText w:val="•"/>
      <w:lvlJc w:val="left"/>
      <w:pPr>
        <w:ind w:left="3900" w:hanging="360"/>
      </w:pPr>
      <w:rPr>
        <w:rFonts w:hint="default"/>
      </w:rPr>
    </w:lvl>
    <w:lvl w:ilvl="5" w:tplc="315A9938">
      <w:numFmt w:val="bullet"/>
      <w:lvlText w:val="•"/>
      <w:lvlJc w:val="left"/>
      <w:pPr>
        <w:ind w:left="4807" w:hanging="360"/>
      </w:pPr>
      <w:rPr>
        <w:rFonts w:hint="default"/>
      </w:rPr>
    </w:lvl>
    <w:lvl w:ilvl="6" w:tplc="8168092E">
      <w:numFmt w:val="bullet"/>
      <w:lvlText w:val="•"/>
      <w:lvlJc w:val="left"/>
      <w:pPr>
        <w:ind w:left="5713" w:hanging="360"/>
      </w:pPr>
      <w:rPr>
        <w:rFonts w:hint="default"/>
      </w:rPr>
    </w:lvl>
    <w:lvl w:ilvl="7" w:tplc="AECE8B92">
      <w:numFmt w:val="bullet"/>
      <w:lvlText w:val="•"/>
      <w:lvlJc w:val="left"/>
      <w:pPr>
        <w:ind w:left="6620" w:hanging="360"/>
      </w:pPr>
      <w:rPr>
        <w:rFonts w:hint="default"/>
      </w:rPr>
    </w:lvl>
    <w:lvl w:ilvl="8" w:tplc="FF40E0AA">
      <w:numFmt w:val="bullet"/>
      <w:lvlText w:val="•"/>
      <w:lvlJc w:val="left"/>
      <w:pPr>
        <w:ind w:left="7527" w:hanging="360"/>
      </w:pPr>
      <w:rPr>
        <w:rFonts w:hint="default"/>
      </w:rPr>
    </w:lvl>
  </w:abstractNum>
  <w:abstractNum w:abstractNumId="6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EA1E31"/>
    <w:multiLevelType w:val="hybridMultilevel"/>
    <w:tmpl w:val="45F093E4"/>
    <w:lvl w:ilvl="0" w:tplc="04090001">
      <w:start w:val="1"/>
      <w:numFmt w:val="bullet"/>
      <w:lvlText w:val=""/>
      <w:lvlJc w:val="left"/>
      <w:pPr>
        <w:ind w:left="463" w:hanging="360"/>
      </w:pPr>
      <w:rPr>
        <w:rFonts w:ascii="Symbol" w:hAnsi="Symbol" w:hint="default"/>
        <w:color w:val="595958"/>
        <w:w w:val="100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FFFFFFFF">
      <w:numFmt w:val="bullet"/>
      <w:lvlText w:val="•"/>
      <w:lvlJc w:val="left"/>
      <w:pPr>
        <w:ind w:left="2086" w:hanging="360"/>
      </w:pPr>
      <w:rPr>
        <w:rFonts w:hint="default"/>
      </w:rPr>
    </w:lvl>
    <w:lvl w:ilvl="3" w:tplc="FFFFFFFF">
      <w:numFmt w:val="bullet"/>
      <w:lvlText w:val="•"/>
      <w:lvlJc w:val="left"/>
      <w:pPr>
        <w:ind w:left="2993" w:hanging="360"/>
      </w:pPr>
      <w:rPr>
        <w:rFonts w:hint="default"/>
      </w:rPr>
    </w:lvl>
    <w:lvl w:ilvl="4" w:tplc="FFFFFFFF">
      <w:numFmt w:val="bullet"/>
      <w:lvlText w:val="•"/>
      <w:lvlJc w:val="left"/>
      <w:pPr>
        <w:ind w:left="3900" w:hanging="360"/>
      </w:pPr>
      <w:rPr>
        <w:rFonts w:hint="default"/>
      </w:rPr>
    </w:lvl>
    <w:lvl w:ilvl="5" w:tplc="FFFFFFFF">
      <w:numFmt w:val="bullet"/>
      <w:lvlText w:val="•"/>
      <w:lvlJc w:val="left"/>
      <w:pPr>
        <w:ind w:left="4807" w:hanging="360"/>
      </w:pPr>
      <w:rPr>
        <w:rFonts w:hint="default"/>
      </w:rPr>
    </w:lvl>
    <w:lvl w:ilvl="6" w:tplc="FFFFFFFF">
      <w:numFmt w:val="bullet"/>
      <w:lvlText w:val="•"/>
      <w:lvlJc w:val="left"/>
      <w:pPr>
        <w:ind w:left="5713" w:hanging="360"/>
      </w:pPr>
      <w:rPr>
        <w:rFonts w:hint="default"/>
      </w:rPr>
    </w:lvl>
    <w:lvl w:ilvl="7" w:tplc="FFFFFFFF">
      <w:numFmt w:val="bullet"/>
      <w:lvlText w:val="•"/>
      <w:lvlJc w:val="left"/>
      <w:pPr>
        <w:ind w:left="6620" w:hanging="360"/>
      </w:pPr>
      <w:rPr>
        <w:rFonts w:hint="default"/>
      </w:rPr>
    </w:lvl>
    <w:lvl w:ilvl="8" w:tplc="FFFFFFFF">
      <w:numFmt w:val="bullet"/>
      <w:lvlText w:val="•"/>
      <w:lvlJc w:val="left"/>
      <w:pPr>
        <w:ind w:left="7527" w:hanging="360"/>
      </w:pPr>
      <w:rPr>
        <w:rFonts w:hint="default"/>
      </w:rPr>
    </w:lvl>
  </w:abstractNum>
  <w:abstractNum w:abstractNumId="8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157497236">
    <w:abstractNumId w:val="4"/>
  </w:num>
  <w:num w:numId="2" w16cid:durableId="1282422405">
    <w:abstractNumId w:val="1"/>
  </w:num>
  <w:num w:numId="3" w16cid:durableId="1774550823">
    <w:abstractNumId w:val="8"/>
  </w:num>
  <w:num w:numId="4" w16cid:durableId="1491868691">
    <w:abstractNumId w:val="6"/>
  </w:num>
  <w:num w:numId="5" w16cid:durableId="1049256582">
    <w:abstractNumId w:val="3"/>
  </w:num>
  <w:num w:numId="6" w16cid:durableId="1642491998">
    <w:abstractNumId w:val="5"/>
  </w:num>
  <w:num w:numId="7" w16cid:durableId="73597711">
    <w:abstractNumId w:val="7"/>
  </w:num>
  <w:num w:numId="8" w16cid:durableId="1555963289">
    <w:abstractNumId w:val="0"/>
  </w:num>
  <w:num w:numId="9" w16cid:durableId="6309372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6D6"/>
    <w:rsid w:val="00000B8C"/>
    <w:rsid w:val="000075F5"/>
    <w:rsid w:val="00010012"/>
    <w:rsid w:val="00086140"/>
    <w:rsid w:val="000B1AD2"/>
    <w:rsid w:val="000C6757"/>
    <w:rsid w:val="00137934"/>
    <w:rsid w:val="001C38FE"/>
    <w:rsid w:val="00201541"/>
    <w:rsid w:val="00206F5D"/>
    <w:rsid w:val="002738C7"/>
    <w:rsid w:val="00297287"/>
    <w:rsid w:val="002C577C"/>
    <w:rsid w:val="00322C92"/>
    <w:rsid w:val="003446E4"/>
    <w:rsid w:val="00362202"/>
    <w:rsid w:val="00367D57"/>
    <w:rsid w:val="003F094D"/>
    <w:rsid w:val="004042EE"/>
    <w:rsid w:val="0044481F"/>
    <w:rsid w:val="00450B75"/>
    <w:rsid w:val="004B3519"/>
    <w:rsid w:val="004E4CCC"/>
    <w:rsid w:val="0050005D"/>
    <w:rsid w:val="0052750C"/>
    <w:rsid w:val="00577BA8"/>
    <w:rsid w:val="00584C90"/>
    <w:rsid w:val="005D0DAE"/>
    <w:rsid w:val="005D4FFF"/>
    <w:rsid w:val="005E5EE1"/>
    <w:rsid w:val="00693A90"/>
    <w:rsid w:val="006A34E9"/>
    <w:rsid w:val="006D39DA"/>
    <w:rsid w:val="006D7F38"/>
    <w:rsid w:val="007024ED"/>
    <w:rsid w:val="00705AA3"/>
    <w:rsid w:val="007307B5"/>
    <w:rsid w:val="0074073E"/>
    <w:rsid w:val="00766CC0"/>
    <w:rsid w:val="007C5CFB"/>
    <w:rsid w:val="007E2381"/>
    <w:rsid w:val="007E456C"/>
    <w:rsid w:val="008453AC"/>
    <w:rsid w:val="0085207E"/>
    <w:rsid w:val="00857FF3"/>
    <w:rsid w:val="00863359"/>
    <w:rsid w:val="0089332C"/>
    <w:rsid w:val="008B417D"/>
    <w:rsid w:val="008B7335"/>
    <w:rsid w:val="008E70EC"/>
    <w:rsid w:val="008F08CF"/>
    <w:rsid w:val="008F32DD"/>
    <w:rsid w:val="008F4D93"/>
    <w:rsid w:val="0091497A"/>
    <w:rsid w:val="00943DFF"/>
    <w:rsid w:val="00943F5B"/>
    <w:rsid w:val="009742CA"/>
    <w:rsid w:val="009744A3"/>
    <w:rsid w:val="00984AD6"/>
    <w:rsid w:val="00991AC9"/>
    <w:rsid w:val="009A382B"/>
    <w:rsid w:val="009B3974"/>
    <w:rsid w:val="009C24C6"/>
    <w:rsid w:val="009F7C2C"/>
    <w:rsid w:val="00A04A80"/>
    <w:rsid w:val="00A07CAB"/>
    <w:rsid w:val="00A10613"/>
    <w:rsid w:val="00A1795D"/>
    <w:rsid w:val="00A231ED"/>
    <w:rsid w:val="00A44AAC"/>
    <w:rsid w:val="00A5734F"/>
    <w:rsid w:val="00A6120B"/>
    <w:rsid w:val="00A733C6"/>
    <w:rsid w:val="00A75FAE"/>
    <w:rsid w:val="00A84844"/>
    <w:rsid w:val="00AA1BA9"/>
    <w:rsid w:val="00AC2AE4"/>
    <w:rsid w:val="00B006CD"/>
    <w:rsid w:val="00B04A41"/>
    <w:rsid w:val="00B20035"/>
    <w:rsid w:val="00B776F6"/>
    <w:rsid w:val="00BB4ED8"/>
    <w:rsid w:val="00BC66D6"/>
    <w:rsid w:val="00BC6E99"/>
    <w:rsid w:val="00BD70DB"/>
    <w:rsid w:val="00C77A73"/>
    <w:rsid w:val="00CB3109"/>
    <w:rsid w:val="00CE2483"/>
    <w:rsid w:val="00D22753"/>
    <w:rsid w:val="00D6781D"/>
    <w:rsid w:val="00D71079"/>
    <w:rsid w:val="00D97133"/>
    <w:rsid w:val="00DD097B"/>
    <w:rsid w:val="00DF2DCE"/>
    <w:rsid w:val="00E005E6"/>
    <w:rsid w:val="00E0071A"/>
    <w:rsid w:val="00E25774"/>
    <w:rsid w:val="00E56F49"/>
    <w:rsid w:val="00E65FE5"/>
    <w:rsid w:val="00E755A7"/>
    <w:rsid w:val="00F45FF1"/>
    <w:rsid w:val="00F67C87"/>
    <w:rsid w:val="00FF25BB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2C300"/>
  <w15:chartTrackingRefBased/>
  <w15:docId w15:val="{7B3CBF74-ABE5-49DD-AAEB-F77591A47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BC66D6"/>
    <w:pPr>
      <w:autoSpaceDE w:val="0"/>
      <w:autoSpaceDN w:val="0"/>
      <w:ind w:left="103"/>
    </w:pPr>
    <w:rPr>
      <w:rFonts w:ascii="Arial" w:eastAsia="Arial" w:hAnsi="Arial" w:cs="Arial"/>
      <w:bCs w:val="0"/>
    </w:rPr>
  </w:style>
  <w:style w:type="character" w:styleId="Hyperlink">
    <w:name w:val="Hyperlink"/>
    <w:basedOn w:val="DefaultParagraphFont"/>
    <w:uiPriority w:val="99"/>
    <w:unhideWhenUsed/>
    <w:rsid w:val="008F32DD"/>
    <w:rPr>
      <w:color w:val="434E7E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F32D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06F5D"/>
    <w:rPr>
      <w:color w:val="B31983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epa.gov/cfl/recycling-and-disposal-cfls-and-other-bulbs-contain-mercury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e-stewards.org/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ustainableelectronics.org/r2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epa.gov/recycle/recycling-united-states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epa.gov/recycle/electronics-donation-and-recyclin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IREM">
  <a:themeElements>
    <a:clrScheme name="IREM Brand">
      <a:dk1>
        <a:srgbClr val="414041"/>
      </a:dk1>
      <a:lt1>
        <a:srgbClr val="FFFFFF"/>
      </a:lt1>
      <a:dk2>
        <a:srgbClr val="6F7171"/>
      </a:dk2>
      <a:lt2>
        <a:srgbClr val="D8D8D8"/>
      </a:lt2>
      <a:accent1>
        <a:srgbClr val="434E7E"/>
      </a:accent1>
      <a:accent2>
        <a:srgbClr val="B31983"/>
      </a:accent2>
      <a:accent3>
        <a:srgbClr val="FFC628"/>
      </a:accent3>
      <a:accent4>
        <a:srgbClr val="6BC14C"/>
      </a:accent4>
      <a:accent5>
        <a:srgbClr val="68A2B9"/>
      </a:accent5>
      <a:accent6>
        <a:srgbClr val="F88D2B"/>
      </a:accent6>
      <a:hlink>
        <a:srgbClr val="434E7E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REM" id="{9DA8996D-CD3F-47D8-A46A-353B712CDACC}" vid="{FA3D3FBF-04C8-4310-9255-A37F3EF70CE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W2KU7HSAZS44-1164448980-1655423</_dlc_DocId>
    <_dlc_DocIdUrl xmlns="61977ac2-6d7e-4442-ac93-4e718c87e895">
      <Url>https://iremorg.sharepoint.com/sites/Shared/_layouts/15/DocIdRedir.aspx?ID=W2KU7HSAZS44-1164448980-1655423</Url>
      <Description>W2KU7HSAZS44-1164448980-1655423</Description>
    </_dlc_DocIdUrl>
  </documentManagement>
</p:properties>
</file>

<file path=customXml/itemProps1.xml><?xml version="1.0" encoding="utf-8"?>
<ds:datastoreItem xmlns:ds="http://schemas.openxmlformats.org/officeDocument/2006/customXml" ds:itemID="{93BC6FA0-3E34-4CAF-A173-2B6286F05077}"/>
</file>

<file path=customXml/itemProps2.xml><?xml version="1.0" encoding="utf-8"?>
<ds:datastoreItem xmlns:ds="http://schemas.openxmlformats.org/officeDocument/2006/customXml" ds:itemID="{6F8DA8C0-3172-4EBE-B8A8-204FB2AEE4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88F7C1-F5A4-49F4-BE15-8C94F6D4AF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6F8380-E456-4E29-992F-D1EBE65302F5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</Template>
  <TotalTime>206</TotalTime>
  <Pages>3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62</cp:revision>
  <dcterms:created xsi:type="dcterms:W3CDTF">2023-02-28T18:06:00Z</dcterms:created>
  <dcterms:modified xsi:type="dcterms:W3CDTF">2023-08-22T14:29:00Z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867600</vt:r8>
  </property>
  <property fmtid="{D5CDD505-2E9C-101B-9397-08002B2CF9AE}" pid="4" name="_dlc_DocIdItemGuid">
    <vt:lpwstr>ee3c8062-563c-466d-8ce2-6b55316940b0</vt:lpwstr>
  </property>
  <property fmtid="{D5CDD505-2E9C-101B-9397-08002B2CF9AE}" pid="5" name="MediaServiceImageTags">
    <vt:lpwstr/>
  </property>
</Properties>
</file>